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bookmarkStart w:id="0" w:name="_Hlk139293472"/>
      <w:r w:rsidRPr="00B37841">
        <w:rPr>
          <w:noProof/>
          <w:color w:val="0D0D0D" w:themeColor="text1" w:themeTint="F2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CITY OF EVERETT</w:t>
      </w:r>
    </w:p>
    <w:p w14:paraId="1FA86117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Purchasing Department</w:t>
      </w:r>
    </w:p>
    <w:p w14:paraId="19A17245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484 Broadway, Room 14</w:t>
      </w:r>
    </w:p>
    <w:p w14:paraId="61A97C68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Everett, MA 02149</w:t>
      </w:r>
    </w:p>
    <w:p w14:paraId="3E169C97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</w:p>
    <w:p w14:paraId="04821B89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0E66FF9C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2068B6ED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bookmarkEnd w:id="0"/>
    <w:p w14:paraId="6C3E5EDD" w14:textId="77777777" w:rsidR="00796D1D" w:rsidRPr="00B37841" w:rsidRDefault="00796D1D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FCA2A0A" w14:textId="0250FC5B" w:rsidR="00796D1D" w:rsidRPr="00B37841" w:rsidRDefault="00B37841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B378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October </w:t>
      </w:r>
      <w:r w:rsidR="00C2405B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11</w:t>
      </w:r>
      <w:r w:rsidRPr="00B37841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, 2023</w:t>
      </w:r>
    </w:p>
    <w:p w14:paraId="1597B9F5" w14:textId="77777777" w:rsidR="00796D1D" w:rsidRPr="00B37841" w:rsidRDefault="00796D1D" w:rsidP="00796D1D">
      <w:pPr>
        <w:rPr>
          <w:b/>
          <w:snapToGrid w:val="0"/>
          <w:color w:val="0D0D0D" w:themeColor="text1" w:themeTint="F2"/>
          <w:szCs w:val="24"/>
        </w:rPr>
      </w:pPr>
    </w:p>
    <w:p w14:paraId="7496A909" w14:textId="1115B321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>24-</w:t>
      </w:r>
      <w:r w:rsidR="00B37841" w:rsidRPr="00B37841">
        <w:rPr>
          <w:b/>
          <w:snapToGrid w:val="0"/>
          <w:color w:val="0D0D0D" w:themeColor="text1" w:themeTint="F2"/>
          <w:szCs w:val="24"/>
        </w:rPr>
        <w:t>2</w:t>
      </w:r>
      <w:r w:rsidRPr="00B37841">
        <w:rPr>
          <w:b/>
          <w:snapToGrid w:val="0"/>
          <w:color w:val="0D0D0D" w:themeColor="text1" w:themeTint="F2"/>
          <w:szCs w:val="24"/>
        </w:rPr>
        <w:t xml:space="preserve">6 </w:t>
      </w:r>
      <w:r w:rsidR="00B37841" w:rsidRPr="00B37841">
        <w:rPr>
          <w:b/>
          <w:snapToGrid w:val="0"/>
          <w:color w:val="0D0D0D" w:themeColor="text1" w:themeTint="F2"/>
          <w:szCs w:val="24"/>
        </w:rPr>
        <w:t xml:space="preserve">Lead Services Replacement </w:t>
      </w:r>
    </w:p>
    <w:p w14:paraId="6B676777" w14:textId="77777777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</w:p>
    <w:p w14:paraId="3C3A9990" w14:textId="52DFB674" w:rsidR="00213EB0" w:rsidRPr="00B37841" w:rsidRDefault="00213EB0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 xml:space="preserve">ADDENDUM </w:t>
      </w:r>
      <w:r w:rsidR="004B4F85" w:rsidRPr="00B37841">
        <w:rPr>
          <w:b/>
          <w:snapToGrid w:val="0"/>
          <w:color w:val="0D0D0D" w:themeColor="text1" w:themeTint="F2"/>
          <w:szCs w:val="24"/>
        </w:rPr>
        <w:t>1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2F220D91" w14:textId="77777777" w:rsidR="00213EB0" w:rsidRPr="00B37841" w:rsidRDefault="00213EB0" w:rsidP="00213EB0">
      <w:pPr>
        <w:jc w:val="center"/>
        <w:rPr>
          <w:snapToGrid w:val="0"/>
          <w:color w:val="0D0D0D" w:themeColor="text1" w:themeTint="F2"/>
          <w:szCs w:val="24"/>
        </w:rPr>
      </w:pPr>
    </w:p>
    <w:p w14:paraId="433F99D3" w14:textId="44A158F0" w:rsidR="007E353C" w:rsidRPr="00B37841" w:rsidRDefault="004B4F85" w:rsidP="00126237">
      <w:pPr>
        <w:rPr>
          <w:color w:val="0D0D0D" w:themeColor="text1" w:themeTint="F2"/>
          <w:szCs w:val="24"/>
        </w:rPr>
      </w:pPr>
      <w:r w:rsidRPr="00B37841">
        <w:rPr>
          <w:color w:val="0D0D0D" w:themeColor="text1" w:themeTint="F2"/>
          <w:szCs w:val="24"/>
        </w:rPr>
        <w:t>Question 1:</w:t>
      </w:r>
    </w:p>
    <w:p w14:paraId="468D74FD" w14:textId="3B99D990" w:rsidR="00C2405B" w:rsidRDefault="00C2405B" w:rsidP="00C2405B">
      <w:r>
        <w:t>Is there a moratorium shutdown or weather dependent for work in the winter?</w:t>
      </w:r>
    </w:p>
    <w:p w14:paraId="47C20950" w14:textId="5C1C58F4" w:rsidR="00B37841" w:rsidRPr="00B37841" w:rsidRDefault="00B37841" w:rsidP="00B37841">
      <w:pPr>
        <w:rPr>
          <w:color w:val="0D0D0D" w:themeColor="text1" w:themeTint="F2"/>
          <w:szCs w:val="24"/>
        </w:rPr>
      </w:pPr>
    </w:p>
    <w:p w14:paraId="4F695C9F" w14:textId="183C2E53" w:rsidR="004B4F85" w:rsidRPr="00B37841" w:rsidRDefault="004B4F85" w:rsidP="00126237">
      <w:pPr>
        <w:rPr>
          <w:rFonts w:eastAsiaTheme="minorHAnsi"/>
          <w:color w:val="0D0D0D" w:themeColor="text1" w:themeTint="F2"/>
          <w:szCs w:val="24"/>
        </w:rPr>
      </w:pPr>
      <w:r w:rsidRPr="00B37841">
        <w:rPr>
          <w:rFonts w:eastAsiaTheme="minorHAnsi"/>
          <w:color w:val="0D0D0D" w:themeColor="text1" w:themeTint="F2"/>
          <w:szCs w:val="24"/>
        </w:rPr>
        <w:t>Answer 1:</w:t>
      </w:r>
    </w:p>
    <w:p w14:paraId="33F3FA6E" w14:textId="77777777" w:rsidR="00C2405B" w:rsidRDefault="00C2405B" w:rsidP="00C2405B">
      <w:r>
        <w:t>Yes. There is no excavating during the winter except for active leaks.</w:t>
      </w:r>
    </w:p>
    <w:p w14:paraId="72253C85" w14:textId="2B8F4FC5" w:rsidR="00B37841" w:rsidRPr="00B37841" w:rsidRDefault="00B37841" w:rsidP="00B37841">
      <w:pPr>
        <w:rPr>
          <w:color w:val="0D0D0D" w:themeColor="text1" w:themeTint="F2"/>
          <w:szCs w:val="24"/>
        </w:rPr>
      </w:pPr>
    </w:p>
    <w:sectPr w:rsidR="00B37841" w:rsidRPr="00B37841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0D7819"/>
    <w:rsid w:val="00120879"/>
    <w:rsid w:val="00126237"/>
    <w:rsid w:val="00172ED4"/>
    <w:rsid w:val="001B0955"/>
    <w:rsid w:val="00213EB0"/>
    <w:rsid w:val="002714DB"/>
    <w:rsid w:val="002B492E"/>
    <w:rsid w:val="0034435B"/>
    <w:rsid w:val="00386AC5"/>
    <w:rsid w:val="004B4F85"/>
    <w:rsid w:val="004D4DE5"/>
    <w:rsid w:val="004D52DD"/>
    <w:rsid w:val="0052490D"/>
    <w:rsid w:val="005465B4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662FF"/>
    <w:rsid w:val="009E4369"/>
    <w:rsid w:val="00A76E3B"/>
    <w:rsid w:val="00AC06B4"/>
    <w:rsid w:val="00B15BEC"/>
    <w:rsid w:val="00B37841"/>
    <w:rsid w:val="00B403A7"/>
    <w:rsid w:val="00B50564"/>
    <w:rsid w:val="00B91304"/>
    <w:rsid w:val="00BC5759"/>
    <w:rsid w:val="00BD6606"/>
    <w:rsid w:val="00C03F34"/>
    <w:rsid w:val="00C2405B"/>
    <w:rsid w:val="00C56F44"/>
    <w:rsid w:val="00CC2AAC"/>
    <w:rsid w:val="00D17127"/>
    <w:rsid w:val="00D95004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2023-10-11T12:25:00Z</dcterms:created>
  <dcterms:modified xsi:type="dcterms:W3CDTF">2023-10-11T12:26:00Z</dcterms:modified>
</cp:coreProperties>
</file>