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E3DD" w14:textId="77777777" w:rsidR="0021182A" w:rsidRDefault="0021182A" w:rsidP="001A5F60">
      <w:pPr>
        <w:jc w:val="center"/>
        <w:rPr>
          <w:b/>
        </w:rPr>
      </w:pPr>
    </w:p>
    <w:p w14:paraId="641E4D80" w14:textId="1FEDE723" w:rsidR="001A5F60" w:rsidRDefault="005B3ACC" w:rsidP="001A5F60">
      <w:pPr>
        <w:jc w:val="center"/>
        <w:rPr>
          <w:b/>
        </w:rPr>
      </w:pPr>
      <w:r>
        <w:rPr>
          <w:b/>
        </w:rPr>
        <w:t xml:space="preserve">CITY OF </w:t>
      </w:r>
      <w:r w:rsidR="00CB2216">
        <w:rPr>
          <w:b/>
        </w:rPr>
        <w:t>EVERETT</w:t>
      </w:r>
      <w:r w:rsidR="00F4074E">
        <w:rPr>
          <w:b/>
        </w:rPr>
        <w:t>, MASSACHUSETTS</w:t>
      </w:r>
    </w:p>
    <w:p w14:paraId="568E86BB" w14:textId="77777777" w:rsidR="00CB2216" w:rsidRDefault="00CB2216" w:rsidP="001A5F60">
      <w:pPr>
        <w:jc w:val="center"/>
        <w:rPr>
          <w:b/>
        </w:rPr>
      </w:pPr>
    </w:p>
    <w:p w14:paraId="4B5720A0" w14:textId="77777777" w:rsidR="00CB2216" w:rsidRDefault="00CB2216" w:rsidP="001E2091">
      <w:pPr>
        <w:jc w:val="center"/>
        <w:rPr>
          <w:b/>
        </w:rPr>
      </w:pPr>
      <w:r>
        <w:rPr>
          <w:b/>
        </w:rPr>
        <w:t>ISLAND END RIVER FLOOD RESILIENCE PROGRAM</w:t>
      </w:r>
    </w:p>
    <w:p w14:paraId="3DF157AD" w14:textId="715D1F47" w:rsidR="001E2091" w:rsidRDefault="00CB2216" w:rsidP="001E2091">
      <w:pPr>
        <w:jc w:val="center"/>
        <w:rPr>
          <w:b/>
        </w:rPr>
      </w:pPr>
      <w:r>
        <w:rPr>
          <w:b/>
        </w:rPr>
        <w:t>PRE-CONSTRUCTION MANAGEMENT SERVICES</w:t>
      </w:r>
    </w:p>
    <w:p w14:paraId="36932CD5" w14:textId="77777777" w:rsidR="00CB2216" w:rsidRDefault="00CB2216" w:rsidP="001E2091">
      <w:pPr>
        <w:jc w:val="center"/>
        <w:rPr>
          <w:b/>
        </w:rPr>
      </w:pPr>
    </w:p>
    <w:p w14:paraId="257ECD8C" w14:textId="21159CEF" w:rsidR="00E71244" w:rsidRDefault="00CB2216" w:rsidP="001E2091">
      <w:pPr>
        <w:jc w:val="center"/>
        <w:rPr>
          <w:b/>
        </w:rPr>
      </w:pPr>
      <w:r>
        <w:rPr>
          <w:b/>
        </w:rPr>
        <w:t>RFP</w:t>
      </w:r>
      <w:r w:rsidR="00E71244">
        <w:rPr>
          <w:b/>
        </w:rPr>
        <w:t xml:space="preserve"> NO. </w:t>
      </w:r>
      <w:r>
        <w:rPr>
          <w:b/>
        </w:rPr>
        <w:t>24-37</w:t>
      </w:r>
    </w:p>
    <w:p w14:paraId="708CE1F5" w14:textId="77777777" w:rsidR="00CB2216" w:rsidRDefault="00CB2216" w:rsidP="001E2091">
      <w:pPr>
        <w:jc w:val="center"/>
        <w:rPr>
          <w:b/>
        </w:rPr>
      </w:pPr>
    </w:p>
    <w:p w14:paraId="777F1AFF" w14:textId="1CEE083E" w:rsidR="001A5F60" w:rsidRDefault="001A5F60" w:rsidP="001A5F60">
      <w:pPr>
        <w:jc w:val="center"/>
      </w:pPr>
      <w:r>
        <w:rPr>
          <w:b/>
        </w:rPr>
        <w:t xml:space="preserve">ADDENDUM NO. </w:t>
      </w:r>
      <w:r w:rsidR="00CB2216">
        <w:rPr>
          <w:b/>
        </w:rPr>
        <w:t>1</w:t>
      </w:r>
    </w:p>
    <w:p w14:paraId="1F58F678" w14:textId="77777777" w:rsidR="00FB230F" w:rsidRPr="00FB230F" w:rsidRDefault="00FB230F" w:rsidP="001A5F60">
      <w:pPr>
        <w:jc w:val="center"/>
        <w:rPr>
          <w:sz w:val="16"/>
          <w:szCs w:val="16"/>
        </w:rPr>
      </w:pPr>
    </w:p>
    <w:p w14:paraId="253F1810" w14:textId="32F40EB8" w:rsidR="001A5F60" w:rsidRPr="00FB230F" w:rsidRDefault="001A5F60" w:rsidP="001A5F60">
      <w:pPr>
        <w:jc w:val="center"/>
        <w:rPr>
          <w:szCs w:val="24"/>
        </w:rPr>
      </w:pPr>
      <w:r w:rsidRPr="00FB230F">
        <w:rPr>
          <w:szCs w:val="24"/>
        </w:rPr>
        <w:t>****</w:t>
      </w:r>
    </w:p>
    <w:p w14:paraId="57E57A5D" w14:textId="77777777" w:rsidR="00FB230F" w:rsidRPr="00FB230F" w:rsidRDefault="00FB230F" w:rsidP="001A5F60">
      <w:pPr>
        <w:jc w:val="center"/>
        <w:rPr>
          <w:sz w:val="16"/>
          <w:szCs w:val="16"/>
        </w:rPr>
      </w:pPr>
    </w:p>
    <w:p w14:paraId="1133357D" w14:textId="0FE78118" w:rsidR="001A7AC5" w:rsidRPr="00FB230F" w:rsidRDefault="001A5F60" w:rsidP="00ED69FF">
      <w:pPr>
        <w:pStyle w:val="BodyText"/>
        <w:rPr>
          <w:rFonts w:ascii="Times New Roman" w:hAnsi="Times New Roman"/>
          <w:sz w:val="22"/>
          <w:szCs w:val="22"/>
        </w:rPr>
      </w:pPr>
      <w:r w:rsidRPr="00FB230F">
        <w:rPr>
          <w:sz w:val="22"/>
          <w:szCs w:val="22"/>
        </w:rPr>
        <w:t xml:space="preserve">To be considered as part of </w:t>
      </w:r>
      <w:r w:rsidR="00CB2216">
        <w:rPr>
          <w:sz w:val="22"/>
          <w:szCs w:val="22"/>
        </w:rPr>
        <w:t>RFP 24-37</w:t>
      </w:r>
      <w:r w:rsidR="00F4074E" w:rsidRPr="00FB230F">
        <w:rPr>
          <w:sz w:val="22"/>
          <w:szCs w:val="22"/>
        </w:rPr>
        <w:t>.</w:t>
      </w:r>
    </w:p>
    <w:p w14:paraId="13EB7134" w14:textId="77777777" w:rsidR="001A7AC5" w:rsidRPr="00FB230F" w:rsidRDefault="001A7AC5" w:rsidP="001A7AC5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188BC98A" w14:textId="1931D6EF" w:rsidR="00E1732B" w:rsidRPr="00FB230F" w:rsidRDefault="00066EE6" w:rsidP="001A7AC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FB230F">
        <w:rPr>
          <w:rFonts w:ascii="Times New Roman" w:hAnsi="Times New Roman"/>
          <w:b/>
          <w:sz w:val="22"/>
          <w:szCs w:val="22"/>
          <w:u w:val="single"/>
        </w:rPr>
        <w:t>GENERAL</w:t>
      </w:r>
    </w:p>
    <w:p w14:paraId="1798565C" w14:textId="77777777" w:rsidR="0035113E" w:rsidRPr="00FB230F" w:rsidRDefault="0035113E" w:rsidP="0035113E">
      <w:pPr>
        <w:rPr>
          <w:rFonts w:ascii="Times New Roman" w:hAnsi="Times New Roman"/>
          <w:sz w:val="22"/>
          <w:szCs w:val="22"/>
        </w:rPr>
      </w:pPr>
    </w:p>
    <w:p w14:paraId="5A2B1324" w14:textId="772AF9F3" w:rsidR="001E2091" w:rsidRDefault="001E2091" w:rsidP="00B716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Please note that </w:t>
      </w:r>
      <w:r w:rsidR="00CB2216">
        <w:rPr>
          <w:rFonts w:ascii="Times New Roman" w:hAnsi="Times New Roman"/>
          <w:sz w:val="22"/>
          <w:szCs w:val="22"/>
        </w:rPr>
        <w:t>t</w:t>
      </w:r>
      <w:r>
        <w:rPr>
          <w:rFonts w:ascii="Times New Roman" w:hAnsi="Times New Roman"/>
          <w:sz w:val="22"/>
          <w:szCs w:val="22"/>
        </w:rPr>
        <w:t>his Addendum #</w:t>
      </w:r>
      <w:r w:rsidR="00CB2216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does not change the bid deadline</w:t>
      </w:r>
      <w:r w:rsidR="00CB2216">
        <w:rPr>
          <w:rFonts w:ascii="Times New Roman" w:hAnsi="Times New Roman"/>
          <w:sz w:val="22"/>
          <w:szCs w:val="22"/>
        </w:rPr>
        <w:t xml:space="preserve"> of January 18, 2024, at 1:00pm.</w:t>
      </w:r>
    </w:p>
    <w:p w14:paraId="30C32CF8" w14:textId="4AA105A1" w:rsidR="001E2091" w:rsidRDefault="001E2091" w:rsidP="00B716CD">
      <w:pPr>
        <w:jc w:val="both"/>
        <w:rPr>
          <w:rFonts w:ascii="Times New Roman" w:hAnsi="Times New Roman"/>
          <w:sz w:val="22"/>
          <w:szCs w:val="22"/>
        </w:rPr>
      </w:pPr>
    </w:p>
    <w:p w14:paraId="1E61BBAB" w14:textId="3D369C9B" w:rsidR="001E2091" w:rsidRDefault="001E2091" w:rsidP="00B716C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Consistent with the project </w:t>
      </w:r>
      <w:r w:rsidR="00CB221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dvertisement, the City of </w:t>
      </w:r>
      <w:r w:rsidR="00CB2216">
        <w:rPr>
          <w:rFonts w:ascii="Times New Roman" w:hAnsi="Times New Roman"/>
          <w:sz w:val="22"/>
          <w:szCs w:val="22"/>
        </w:rPr>
        <w:t>Everett</w:t>
      </w:r>
      <w:r>
        <w:rPr>
          <w:rFonts w:ascii="Times New Roman" w:hAnsi="Times New Roman"/>
          <w:sz w:val="22"/>
          <w:szCs w:val="22"/>
        </w:rPr>
        <w:t xml:space="preserve"> held a </w:t>
      </w:r>
      <w:proofErr w:type="spellStart"/>
      <w:r>
        <w:rPr>
          <w:rFonts w:ascii="Times New Roman" w:hAnsi="Times New Roman"/>
          <w:sz w:val="22"/>
          <w:szCs w:val="22"/>
        </w:rPr>
        <w:t>prebid</w:t>
      </w:r>
      <w:proofErr w:type="spellEnd"/>
      <w:r>
        <w:rPr>
          <w:rFonts w:ascii="Times New Roman" w:hAnsi="Times New Roman"/>
          <w:sz w:val="22"/>
          <w:szCs w:val="22"/>
        </w:rPr>
        <w:t xml:space="preserve"> conference on </w:t>
      </w:r>
      <w:r w:rsidR="00CB2216">
        <w:rPr>
          <w:rFonts w:ascii="Times New Roman" w:hAnsi="Times New Roman"/>
          <w:sz w:val="22"/>
          <w:szCs w:val="22"/>
        </w:rPr>
        <w:t>January</w:t>
      </w:r>
      <w:r>
        <w:rPr>
          <w:rFonts w:ascii="Times New Roman" w:hAnsi="Times New Roman"/>
          <w:sz w:val="22"/>
          <w:szCs w:val="22"/>
        </w:rPr>
        <w:t xml:space="preserve"> </w:t>
      </w:r>
      <w:r w:rsidR="00CB2216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, 202</w:t>
      </w:r>
      <w:r w:rsidR="00CB2216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at </w:t>
      </w:r>
      <w:r w:rsidR="00CB2216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:00 p.m. </w:t>
      </w:r>
      <w:r w:rsidR="00CB2216">
        <w:rPr>
          <w:rFonts w:ascii="Times New Roman" w:hAnsi="Times New Roman"/>
          <w:sz w:val="22"/>
          <w:szCs w:val="22"/>
        </w:rPr>
        <w:t>via Zoom Web Conference</w:t>
      </w:r>
      <w:r>
        <w:rPr>
          <w:rFonts w:ascii="Times New Roman" w:hAnsi="Times New Roman"/>
          <w:sz w:val="22"/>
          <w:szCs w:val="22"/>
        </w:rPr>
        <w:t>. The following subjects were discussed:</w:t>
      </w:r>
    </w:p>
    <w:p w14:paraId="6E006057" w14:textId="77777777" w:rsidR="001E2091" w:rsidRDefault="001E2091" w:rsidP="00B716CD">
      <w:pPr>
        <w:jc w:val="both"/>
        <w:rPr>
          <w:rFonts w:ascii="Times New Roman" w:hAnsi="Times New Roman"/>
          <w:sz w:val="22"/>
          <w:szCs w:val="22"/>
        </w:rPr>
      </w:pPr>
    </w:p>
    <w:p w14:paraId="0D493FE9" w14:textId="5B928AFB" w:rsidR="001E2091" w:rsidRDefault="001E2091" w:rsidP="001E20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E2091">
        <w:rPr>
          <w:rFonts w:ascii="Times New Roman" w:hAnsi="Times New Roman"/>
          <w:sz w:val="22"/>
          <w:szCs w:val="22"/>
        </w:rPr>
        <w:t>Scope</w:t>
      </w:r>
      <w:r>
        <w:rPr>
          <w:rFonts w:ascii="Times New Roman" w:hAnsi="Times New Roman"/>
          <w:sz w:val="22"/>
          <w:szCs w:val="22"/>
        </w:rPr>
        <w:t xml:space="preserve"> – </w:t>
      </w:r>
      <w:r w:rsidR="00CB2216">
        <w:rPr>
          <w:rFonts w:ascii="Times New Roman" w:hAnsi="Times New Roman"/>
          <w:sz w:val="22"/>
          <w:szCs w:val="22"/>
        </w:rPr>
        <w:t>The project team presented the attached PowerPoint which provides an</w:t>
      </w:r>
      <w:r w:rsidR="008556FE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>verview of scope of work.</w:t>
      </w:r>
      <w:r w:rsidR="00870C96">
        <w:rPr>
          <w:rFonts w:ascii="Times New Roman" w:hAnsi="Times New Roman"/>
          <w:sz w:val="22"/>
          <w:szCs w:val="22"/>
        </w:rPr>
        <w:t xml:space="preserve"> The following was discussed:</w:t>
      </w:r>
    </w:p>
    <w:p w14:paraId="49ED3781" w14:textId="77777777" w:rsidR="001E2091" w:rsidRDefault="001E2091" w:rsidP="001E2091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58285E69" w14:textId="083F12DC" w:rsidR="00CB2216" w:rsidRDefault="00CB2216" w:rsidP="00CB221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Flood resilience program context</w:t>
      </w:r>
    </w:p>
    <w:p w14:paraId="3BA62F73" w14:textId="3C2BE179" w:rsidR="00CB2216" w:rsidRDefault="00CB2216" w:rsidP="00CB221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Project team and development history</w:t>
      </w:r>
    </w:p>
    <w:p w14:paraId="4EC613E4" w14:textId="124D6FA1" w:rsidR="00CB2216" w:rsidRDefault="001E2091" w:rsidP="00CB221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work zone,</w:t>
      </w:r>
      <w:r w:rsidR="00CB2216">
        <w:rPr>
          <w:rFonts w:ascii="Times New Roman" w:hAnsi="Times New Roman"/>
          <w:sz w:val="22"/>
          <w:szCs w:val="22"/>
        </w:rPr>
        <w:t xml:space="preserve"> designated port area,</w:t>
      </w:r>
      <w:r>
        <w:rPr>
          <w:rFonts w:ascii="Times New Roman" w:hAnsi="Times New Roman"/>
          <w:sz w:val="22"/>
          <w:szCs w:val="22"/>
        </w:rPr>
        <w:t xml:space="preserve"> abutter industry, and freight interests</w:t>
      </w:r>
    </w:p>
    <w:p w14:paraId="758730CF" w14:textId="3FC022C5" w:rsidR="00CB2216" w:rsidRDefault="00CB2216" w:rsidP="00CB221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Known earth and groundwater contaminants from legacy releases and industry</w:t>
      </w:r>
    </w:p>
    <w:p w14:paraId="37F6690F" w14:textId="065955EF" w:rsidR="001E2091" w:rsidRDefault="00C27C50" w:rsidP="00CB2216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Proximity to wetlands, salt marsh, and riverfront</w:t>
      </w:r>
    </w:p>
    <w:p w14:paraId="0605601C" w14:textId="13CBF155" w:rsidR="001E2091" w:rsidRDefault="00CB2216" w:rsidP="00087FCA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870C96">
        <w:rPr>
          <w:rFonts w:ascii="Times New Roman" w:hAnsi="Times New Roman"/>
          <w:sz w:val="22"/>
          <w:szCs w:val="22"/>
        </w:rPr>
        <w:t>Nature of proposed structure, landscape, utility, and ecologic systems</w:t>
      </w:r>
    </w:p>
    <w:p w14:paraId="28133A8E" w14:textId="77777777" w:rsidR="00870C96" w:rsidRPr="00870C96" w:rsidRDefault="00870C96" w:rsidP="00870C96">
      <w:pPr>
        <w:pStyle w:val="ListParagraph"/>
        <w:ind w:left="1440"/>
        <w:jc w:val="both"/>
        <w:rPr>
          <w:rFonts w:ascii="Times New Roman" w:hAnsi="Times New Roman"/>
          <w:sz w:val="22"/>
          <w:szCs w:val="22"/>
        </w:rPr>
      </w:pPr>
    </w:p>
    <w:p w14:paraId="36FF48D2" w14:textId="0373556A" w:rsidR="00CB2216" w:rsidRDefault="00CB2216" w:rsidP="00CB221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Additional Information - Team referenced link to EENF in RFP, which contains a wealth of project information. Team also referenced</w:t>
      </w:r>
      <w:r w:rsidR="00870C96">
        <w:rPr>
          <w:rFonts w:ascii="Times New Roman" w:hAnsi="Times New Roman"/>
          <w:sz w:val="22"/>
          <w:szCs w:val="22"/>
        </w:rPr>
        <w:t xml:space="preserve"> a project “</w:t>
      </w:r>
      <w:r>
        <w:rPr>
          <w:rFonts w:ascii="Times New Roman" w:hAnsi="Times New Roman"/>
          <w:sz w:val="22"/>
          <w:szCs w:val="22"/>
        </w:rPr>
        <w:t>Draft Environmental Impact Report</w:t>
      </w:r>
      <w:r w:rsidR="00870C96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 xml:space="preserve"> (DEIR), </w:t>
      </w:r>
      <w:r w:rsidR="00870C96">
        <w:rPr>
          <w:rFonts w:ascii="Times New Roman" w:hAnsi="Times New Roman"/>
          <w:sz w:val="22"/>
          <w:szCs w:val="22"/>
        </w:rPr>
        <w:t xml:space="preserve">which was </w:t>
      </w:r>
      <w:r>
        <w:rPr>
          <w:rFonts w:ascii="Times New Roman" w:hAnsi="Times New Roman"/>
          <w:sz w:val="22"/>
          <w:szCs w:val="22"/>
        </w:rPr>
        <w:t xml:space="preserve">made-public in November 2023, </w:t>
      </w:r>
      <w:r w:rsidR="00870C96">
        <w:rPr>
          <w:rFonts w:ascii="Times New Roman" w:hAnsi="Times New Roman"/>
          <w:sz w:val="22"/>
          <w:szCs w:val="22"/>
        </w:rPr>
        <w:t xml:space="preserve">and is currently </w:t>
      </w:r>
      <w:r>
        <w:rPr>
          <w:rFonts w:ascii="Times New Roman" w:hAnsi="Times New Roman"/>
          <w:sz w:val="22"/>
          <w:szCs w:val="22"/>
        </w:rPr>
        <w:t xml:space="preserve">available through the Environmental Monitor.  </w:t>
      </w:r>
    </w:p>
    <w:p w14:paraId="5A757E9D" w14:textId="77777777" w:rsidR="00CB2216" w:rsidRDefault="00CB2216" w:rsidP="00CB2216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4717D0DF" w14:textId="6DC39B96" w:rsidR="001E2091" w:rsidRDefault="001E2091" w:rsidP="001E20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1E2091">
        <w:rPr>
          <w:rFonts w:ascii="Times New Roman" w:hAnsi="Times New Roman"/>
          <w:sz w:val="22"/>
          <w:szCs w:val="22"/>
        </w:rPr>
        <w:t xml:space="preserve">Funding </w:t>
      </w:r>
      <w:r w:rsidR="00CB2216">
        <w:rPr>
          <w:rFonts w:ascii="Times New Roman" w:hAnsi="Times New Roman"/>
          <w:sz w:val="22"/>
          <w:szCs w:val="22"/>
        </w:rPr>
        <w:t>S</w:t>
      </w:r>
      <w:r w:rsidRPr="001E2091">
        <w:rPr>
          <w:rFonts w:ascii="Times New Roman" w:hAnsi="Times New Roman"/>
          <w:sz w:val="22"/>
          <w:szCs w:val="22"/>
        </w:rPr>
        <w:t>ources</w:t>
      </w:r>
      <w:r w:rsidR="001F6419">
        <w:rPr>
          <w:rFonts w:ascii="Times New Roman" w:hAnsi="Times New Roman"/>
          <w:sz w:val="22"/>
          <w:szCs w:val="22"/>
        </w:rPr>
        <w:t xml:space="preserve"> – </w:t>
      </w:r>
      <w:r w:rsidR="00CB2216">
        <w:rPr>
          <w:rFonts w:ascii="Times New Roman" w:hAnsi="Times New Roman"/>
          <w:sz w:val="22"/>
          <w:szCs w:val="22"/>
        </w:rPr>
        <w:t>Team mentioned that work under this RFP is grant funded and will have a strict completion deadline of June 30, 2024.</w:t>
      </w:r>
    </w:p>
    <w:p w14:paraId="78652DB6" w14:textId="77777777" w:rsidR="00CB2216" w:rsidRPr="00CB2216" w:rsidRDefault="00CB2216" w:rsidP="00CB2216">
      <w:pPr>
        <w:pStyle w:val="ListParagraph"/>
        <w:rPr>
          <w:rFonts w:ascii="Times New Roman" w:hAnsi="Times New Roman"/>
          <w:sz w:val="22"/>
          <w:szCs w:val="22"/>
        </w:rPr>
      </w:pPr>
    </w:p>
    <w:p w14:paraId="13B09588" w14:textId="5735C096" w:rsidR="00CB2216" w:rsidRDefault="00CB2216" w:rsidP="001E20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Expectations of Respondent – Team discussed services requested of respondent. Discussed </w:t>
      </w:r>
      <w:r w:rsidR="001C07B7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Meetings </w:t>
      </w:r>
      <w:r w:rsidR="001C07B7">
        <w:rPr>
          <w:rFonts w:ascii="Times New Roman" w:hAnsi="Times New Roman"/>
          <w:sz w:val="22"/>
          <w:szCs w:val="22"/>
        </w:rPr>
        <w:t>with Project Team”</w:t>
      </w:r>
      <w:r w:rsidR="00870C96">
        <w:rPr>
          <w:rFonts w:ascii="Times New Roman" w:hAnsi="Times New Roman"/>
          <w:sz w:val="22"/>
          <w:szCs w:val="22"/>
        </w:rPr>
        <w:t>,</w:t>
      </w:r>
      <w:r w:rsidR="001C07B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which will serve to initialize</w:t>
      </w:r>
      <w:r w:rsidR="001C07B7">
        <w:rPr>
          <w:rFonts w:ascii="Times New Roman" w:hAnsi="Times New Roman"/>
          <w:sz w:val="22"/>
          <w:szCs w:val="22"/>
        </w:rPr>
        <w:t xml:space="preserve"> respondent; share documents; discuss respondent feedback; and develop solutions. Discussed “Constructability Review”</w:t>
      </w:r>
      <w:r w:rsidR="00870C96">
        <w:rPr>
          <w:rFonts w:ascii="Times New Roman" w:hAnsi="Times New Roman"/>
          <w:sz w:val="22"/>
          <w:szCs w:val="22"/>
        </w:rPr>
        <w:t>,</w:t>
      </w:r>
      <w:r w:rsidR="001C07B7">
        <w:rPr>
          <w:rFonts w:ascii="Times New Roman" w:hAnsi="Times New Roman"/>
          <w:sz w:val="22"/>
          <w:szCs w:val="22"/>
        </w:rPr>
        <w:t xml:space="preserve"> will seek </w:t>
      </w:r>
      <w:r w:rsidR="00870C96">
        <w:rPr>
          <w:rFonts w:ascii="Times New Roman" w:hAnsi="Times New Roman"/>
          <w:sz w:val="22"/>
          <w:szCs w:val="22"/>
        </w:rPr>
        <w:t>a construction-oriented</w:t>
      </w:r>
      <w:r w:rsidR="001C07B7">
        <w:rPr>
          <w:rFonts w:ascii="Times New Roman" w:hAnsi="Times New Roman"/>
          <w:sz w:val="22"/>
          <w:szCs w:val="22"/>
        </w:rPr>
        <w:t xml:space="preserve"> </w:t>
      </w:r>
      <w:r w:rsidR="00870C96">
        <w:rPr>
          <w:rFonts w:ascii="Times New Roman" w:hAnsi="Times New Roman"/>
          <w:sz w:val="22"/>
          <w:szCs w:val="22"/>
        </w:rPr>
        <w:t>review</w:t>
      </w:r>
      <w:r w:rsidR="001C07B7">
        <w:rPr>
          <w:rFonts w:ascii="Times New Roman" w:hAnsi="Times New Roman"/>
          <w:sz w:val="22"/>
          <w:szCs w:val="22"/>
        </w:rPr>
        <w:t xml:space="preserve"> of work and seeks to yield </w:t>
      </w:r>
      <w:r w:rsidR="00870C96">
        <w:rPr>
          <w:rFonts w:ascii="Times New Roman" w:hAnsi="Times New Roman"/>
          <w:sz w:val="22"/>
          <w:szCs w:val="22"/>
        </w:rPr>
        <w:t xml:space="preserve">cost, schedule, and risk-abatement </w:t>
      </w:r>
      <w:r w:rsidR="001C07B7">
        <w:rPr>
          <w:rFonts w:ascii="Times New Roman" w:hAnsi="Times New Roman"/>
          <w:sz w:val="22"/>
          <w:szCs w:val="22"/>
        </w:rPr>
        <w:t>efficiencies. Discussed “Cost Estimating Services”</w:t>
      </w:r>
      <w:r w:rsidR="00870C96">
        <w:rPr>
          <w:rFonts w:ascii="Times New Roman" w:hAnsi="Times New Roman"/>
          <w:sz w:val="22"/>
          <w:szCs w:val="22"/>
        </w:rPr>
        <w:t>,</w:t>
      </w:r>
      <w:r w:rsidR="001C07B7">
        <w:rPr>
          <w:rFonts w:ascii="Times New Roman" w:hAnsi="Times New Roman"/>
          <w:sz w:val="22"/>
          <w:szCs w:val="22"/>
        </w:rPr>
        <w:t xml:space="preserve"> </w:t>
      </w:r>
      <w:r w:rsidR="00870C96">
        <w:rPr>
          <w:rFonts w:ascii="Times New Roman" w:hAnsi="Times New Roman"/>
          <w:sz w:val="22"/>
          <w:szCs w:val="22"/>
        </w:rPr>
        <w:t xml:space="preserve">which </w:t>
      </w:r>
      <w:r w:rsidR="001C07B7">
        <w:rPr>
          <w:rFonts w:ascii="Times New Roman" w:hAnsi="Times New Roman"/>
          <w:sz w:val="22"/>
          <w:szCs w:val="22"/>
        </w:rPr>
        <w:t>should be independently prepared by the respondent for third-party opinion</w:t>
      </w:r>
      <w:r w:rsidR="000A42C7">
        <w:rPr>
          <w:rFonts w:ascii="Times New Roman" w:hAnsi="Times New Roman"/>
          <w:sz w:val="22"/>
          <w:szCs w:val="22"/>
        </w:rPr>
        <w:t xml:space="preserve"> of construction cost (</w:t>
      </w:r>
      <w:r w:rsidR="001C07B7">
        <w:rPr>
          <w:rFonts w:ascii="Times New Roman" w:hAnsi="Times New Roman"/>
          <w:sz w:val="22"/>
          <w:szCs w:val="22"/>
        </w:rPr>
        <w:t xml:space="preserve">though the City is not opposed to sharing portions of project estimates </w:t>
      </w:r>
      <w:r w:rsidR="000A42C7">
        <w:rPr>
          <w:rFonts w:ascii="Times New Roman" w:hAnsi="Times New Roman"/>
          <w:sz w:val="22"/>
          <w:szCs w:val="22"/>
        </w:rPr>
        <w:t xml:space="preserve">and take-offs </w:t>
      </w:r>
      <w:r w:rsidR="001C07B7">
        <w:rPr>
          <w:rFonts w:ascii="Times New Roman" w:hAnsi="Times New Roman"/>
          <w:sz w:val="22"/>
          <w:szCs w:val="22"/>
        </w:rPr>
        <w:t>within reason</w:t>
      </w:r>
      <w:r w:rsidR="000A42C7">
        <w:rPr>
          <w:rFonts w:ascii="Times New Roman" w:hAnsi="Times New Roman"/>
          <w:sz w:val="22"/>
          <w:szCs w:val="22"/>
        </w:rPr>
        <w:t>)</w:t>
      </w:r>
      <w:r w:rsidR="001C07B7">
        <w:rPr>
          <w:rFonts w:ascii="Times New Roman" w:hAnsi="Times New Roman"/>
          <w:sz w:val="22"/>
          <w:szCs w:val="22"/>
        </w:rPr>
        <w:t xml:space="preserve">. Discussed “Scheduling and Logistics Planning” which will </w:t>
      </w:r>
      <w:r w:rsidR="000A42C7">
        <w:rPr>
          <w:rFonts w:ascii="Times New Roman" w:hAnsi="Times New Roman"/>
          <w:sz w:val="22"/>
          <w:szCs w:val="22"/>
        </w:rPr>
        <w:t xml:space="preserve">identify tasks, duration, </w:t>
      </w:r>
      <w:r w:rsidR="001C07B7">
        <w:rPr>
          <w:rFonts w:ascii="Times New Roman" w:hAnsi="Times New Roman"/>
          <w:sz w:val="22"/>
          <w:szCs w:val="22"/>
        </w:rPr>
        <w:t xml:space="preserve">dependencies, and constraints. The </w:t>
      </w:r>
      <w:r w:rsidR="000A42C7">
        <w:rPr>
          <w:rFonts w:ascii="Times New Roman" w:hAnsi="Times New Roman"/>
          <w:sz w:val="22"/>
          <w:szCs w:val="22"/>
        </w:rPr>
        <w:t>t</w:t>
      </w:r>
      <w:r w:rsidR="001C07B7">
        <w:rPr>
          <w:rFonts w:ascii="Times New Roman" w:hAnsi="Times New Roman"/>
          <w:sz w:val="22"/>
          <w:szCs w:val="22"/>
        </w:rPr>
        <w:t xml:space="preserve">eam shared that this exercise should additionally involve working with the project team over key private property owner constraints to help plan minimizing undue </w:t>
      </w:r>
      <w:r w:rsidR="000A42C7">
        <w:rPr>
          <w:rFonts w:ascii="Times New Roman" w:hAnsi="Times New Roman"/>
          <w:sz w:val="22"/>
          <w:szCs w:val="22"/>
        </w:rPr>
        <w:t xml:space="preserve">construction </w:t>
      </w:r>
      <w:r w:rsidR="001C07B7">
        <w:rPr>
          <w:rFonts w:ascii="Times New Roman" w:hAnsi="Times New Roman"/>
          <w:sz w:val="22"/>
          <w:szCs w:val="22"/>
        </w:rPr>
        <w:t xml:space="preserve">impact to </w:t>
      </w:r>
      <w:r w:rsidR="000A42C7">
        <w:rPr>
          <w:rFonts w:ascii="Times New Roman" w:hAnsi="Times New Roman"/>
          <w:sz w:val="22"/>
          <w:szCs w:val="22"/>
        </w:rPr>
        <w:t>private land-owner</w:t>
      </w:r>
      <w:r w:rsidR="001C07B7">
        <w:rPr>
          <w:rFonts w:ascii="Times New Roman" w:hAnsi="Times New Roman"/>
          <w:sz w:val="22"/>
          <w:szCs w:val="22"/>
        </w:rPr>
        <w:t xml:space="preserve"> operations. This will involve consideration of </w:t>
      </w:r>
      <w:r w:rsidR="000A42C7">
        <w:rPr>
          <w:rFonts w:ascii="Times New Roman" w:hAnsi="Times New Roman"/>
          <w:sz w:val="22"/>
          <w:szCs w:val="22"/>
        </w:rPr>
        <w:t xml:space="preserve">optimizing </w:t>
      </w:r>
      <w:r w:rsidR="001C07B7">
        <w:rPr>
          <w:rFonts w:ascii="Times New Roman" w:hAnsi="Times New Roman"/>
          <w:sz w:val="22"/>
          <w:szCs w:val="22"/>
        </w:rPr>
        <w:t>work zone staging</w:t>
      </w:r>
      <w:r w:rsidR="000A42C7">
        <w:rPr>
          <w:rFonts w:ascii="Times New Roman" w:hAnsi="Times New Roman"/>
          <w:sz w:val="22"/>
          <w:szCs w:val="22"/>
        </w:rPr>
        <w:t xml:space="preserve"> in sensitive areas and </w:t>
      </w:r>
      <w:r w:rsidR="001C07B7">
        <w:rPr>
          <w:rFonts w:ascii="Times New Roman" w:hAnsi="Times New Roman"/>
          <w:sz w:val="22"/>
          <w:szCs w:val="22"/>
        </w:rPr>
        <w:t xml:space="preserve">involve meetings with </w:t>
      </w:r>
      <w:r w:rsidR="000A42C7">
        <w:rPr>
          <w:rFonts w:ascii="Times New Roman" w:hAnsi="Times New Roman"/>
          <w:sz w:val="22"/>
          <w:szCs w:val="22"/>
        </w:rPr>
        <w:t>landowners</w:t>
      </w:r>
      <w:r w:rsidR="001C07B7">
        <w:rPr>
          <w:rFonts w:ascii="Times New Roman" w:hAnsi="Times New Roman"/>
          <w:sz w:val="22"/>
          <w:szCs w:val="22"/>
        </w:rPr>
        <w:t>.</w:t>
      </w:r>
    </w:p>
    <w:p w14:paraId="2C0289FD" w14:textId="77777777" w:rsidR="001C07B7" w:rsidRDefault="001C07B7" w:rsidP="001C07B7">
      <w:pPr>
        <w:pStyle w:val="ListParagraph"/>
        <w:jc w:val="both"/>
        <w:rPr>
          <w:rFonts w:ascii="Times New Roman" w:hAnsi="Times New Roman"/>
          <w:sz w:val="22"/>
          <w:szCs w:val="22"/>
        </w:rPr>
      </w:pPr>
    </w:p>
    <w:p w14:paraId="344D4016" w14:textId="421BB189" w:rsidR="001C07B7" w:rsidRDefault="001C07B7" w:rsidP="001E20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Schedule – Team identifies that the period of engagement, and number of design-phase reviews presented in the RFP, is out of sync with the current </w:t>
      </w:r>
      <w:r w:rsidR="000A42C7">
        <w:rPr>
          <w:rFonts w:ascii="Times New Roman" w:hAnsi="Times New Roman"/>
          <w:sz w:val="22"/>
          <w:szCs w:val="22"/>
        </w:rPr>
        <w:t>project calendar</w:t>
      </w:r>
      <w:r>
        <w:rPr>
          <w:rFonts w:ascii="Times New Roman" w:hAnsi="Times New Roman"/>
          <w:sz w:val="22"/>
          <w:szCs w:val="22"/>
        </w:rPr>
        <w:t xml:space="preserve">. The team describes that they </w:t>
      </w:r>
      <w:r>
        <w:rPr>
          <w:rFonts w:ascii="Times New Roman" w:hAnsi="Times New Roman"/>
          <w:sz w:val="22"/>
          <w:szCs w:val="22"/>
        </w:rPr>
        <w:lastRenderedPageBreak/>
        <w:t>expect to be able to execute contract and issue Notice to Proceed around mid-February; that initialization, meeting, and information sharing will begin immediately thereafter</w:t>
      </w:r>
      <w:r w:rsidR="000A42C7"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sz w:val="22"/>
          <w:szCs w:val="22"/>
        </w:rPr>
        <w:t>that the whole 60% Design will be eligible for respondent review by mid-Marc</w:t>
      </w:r>
      <w:r w:rsidR="000A42C7">
        <w:rPr>
          <w:rFonts w:ascii="Times New Roman" w:hAnsi="Times New Roman"/>
          <w:sz w:val="22"/>
          <w:szCs w:val="22"/>
        </w:rPr>
        <w:t>h and that</w:t>
      </w:r>
      <w:r>
        <w:rPr>
          <w:rFonts w:ascii="Times New Roman" w:hAnsi="Times New Roman"/>
          <w:sz w:val="22"/>
          <w:szCs w:val="22"/>
        </w:rPr>
        <w:t xml:space="preserve"> 2-</w:t>
      </w:r>
      <w:r w:rsidR="000A42C7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onths will be allowed for </w:t>
      </w:r>
      <w:r w:rsidR="000A42C7"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/>
          <w:sz w:val="22"/>
          <w:szCs w:val="22"/>
        </w:rPr>
        <w:t>eview of the 60% Design package</w:t>
      </w:r>
      <w:r w:rsidR="000A42C7">
        <w:rPr>
          <w:rFonts w:ascii="Times New Roman" w:hAnsi="Times New Roman"/>
          <w:sz w:val="22"/>
          <w:szCs w:val="22"/>
        </w:rPr>
        <w:t xml:space="preserve"> wherein meetings may be conducted to </w:t>
      </w:r>
      <w:r>
        <w:rPr>
          <w:rFonts w:ascii="Times New Roman" w:hAnsi="Times New Roman"/>
          <w:sz w:val="22"/>
          <w:szCs w:val="22"/>
        </w:rPr>
        <w:t>answer questions of the respondent team</w:t>
      </w:r>
      <w:r w:rsidR="000A42C7">
        <w:rPr>
          <w:rFonts w:ascii="Times New Roman" w:hAnsi="Times New Roman"/>
          <w:sz w:val="22"/>
          <w:szCs w:val="22"/>
        </w:rPr>
        <w:t>; and that a</w:t>
      </w:r>
      <w:r>
        <w:rPr>
          <w:rFonts w:ascii="Times New Roman" w:hAnsi="Times New Roman"/>
          <w:sz w:val="22"/>
          <w:szCs w:val="22"/>
        </w:rPr>
        <w:t xml:space="preserve">fter submittal of required products, the respondent </w:t>
      </w:r>
      <w:r w:rsidR="000A42C7">
        <w:rPr>
          <w:rFonts w:ascii="Times New Roman" w:hAnsi="Times New Roman"/>
          <w:sz w:val="22"/>
          <w:szCs w:val="22"/>
        </w:rPr>
        <w:t xml:space="preserve">will work with the project team </w:t>
      </w:r>
      <w:r>
        <w:rPr>
          <w:rFonts w:ascii="Times New Roman" w:hAnsi="Times New Roman"/>
          <w:sz w:val="22"/>
          <w:szCs w:val="22"/>
        </w:rPr>
        <w:t xml:space="preserve">late May through June to review comments, </w:t>
      </w:r>
      <w:r w:rsidR="000A42C7">
        <w:rPr>
          <w:rFonts w:ascii="Times New Roman" w:hAnsi="Times New Roman"/>
          <w:sz w:val="22"/>
          <w:szCs w:val="22"/>
        </w:rPr>
        <w:t>discuss possible</w:t>
      </w:r>
      <w:r>
        <w:rPr>
          <w:rFonts w:ascii="Times New Roman" w:hAnsi="Times New Roman"/>
          <w:sz w:val="22"/>
          <w:szCs w:val="22"/>
        </w:rPr>
        <w:t xml:space="preserve"> reconciliations, and support </w:t>
      </w:r>
      <w:r w:rsidR="000A42C7">
        <w:rPr>
          <w:rFonts w:ascii="Times New Roman" w:hAnsi="Times New Roman"/>
          <w:sz w:val="22"/>
          <w:szCs w:val="22"/>
        </w:rPr>
        <w:t>abutter/logistics discussions</w:t>
      </w:r>
      <w:r>
        <w:rPr>
          <w:rFonts w:ascii="Times New Roman" w:hAnsi="Times New Roman"/>
          <w:sz w:val="22"/>
          <w:szCs w:val="22"/>
        </w:rPr>
        <w:t>.</w:t>
      </w:r>
    </w:p>
    <w:p w14:paraId="6538588B" w14:textId="77777777" w:rsidR="001C07B7" w:rsidRPr="001C07B7" w:rsidRDefault="001C07B7" w:rsidP="001C07B7">
      <w:pPr>
        <w:pStyle w:val="ListParagraph"/>
        <w:rPr>
          <w:rFonts w:ascii="Times New Roman" w:hAnsi="Times New Roman"/>
          <w:sz w:val="22"/>
          <w:szCs w:val="22"/>
        </w:rPr>
      </w:pPr>
    </w:p>
    <w:p w14:paraId="2ADFC293" w14:textId="1B01DB98" w:rsidR="001C07B7" w:rsidRPr="001E2091" w:rsidRDefault="001C07B7" w:rsidP="001E2091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Cost and Price – Team notes that the job will be awarded based on a not-to-exceed fee, but that payment </w:t>
      </w:r>
      <w:r w:rsidR="0021182A">
        <w:rPr>
          <w:rFonts w:ascii="Times New Roman" w:hAnsi="Times New Roman"/>
          <w:sz w:val="22"/>
          <w:szCs w:val="22"/>
        </w:rPr>
        <w:t xml:space="preserve">earned </w:t>
      </w:r>
      <w:r>
        <w:rPr>
          <w:rFonts w:ascii="Times New Roman" w:hAnsi="Times New Roman"/>
          <w:sz w:val="22"/>
          <w:szCs w:val="22"/>
        </w:rPr>
        <w:t>will be based on time and material incurred</w:t>
      </w:r>
      <w:r w:rsidR="0021182A">
        <w:rPr>
          <w:rFonts w:ascii="Times New Roman" w:hAnsi="Times New Roman"/>
          <w:sz w:val="22"/>
          <w:szCs w:val="22"/>
        </w:rPr>
        <w:t xml:space="preserve"> (See RFP “Time Card/Unit Price” &amp; “Upset Limit” – </w:t>
      </w:r>
      <w:r w:rsidR="000A42C7">
        <w:rPr>
          <w:rFonts w:ascii="Times New Roman" w:hAnsi="Times New Roman"/>
          <w:sz w:val="22"/>
          <w:szCs w:val="22"/>
        </w:rPr>
        <w:t xml:space="preserve">this is </w:t>
      </w:r>
      <w:r w:rsidR="0021182A">
        <w:rPr>
          <w:rFonts w:ascii="Times New Roman" w:hAnsi="Times New Roman"/>
          <w:sz w:val="22"/>
          <w:szCs w:val="22"/>
        </w:rPr>
        <w:t>not a “Lump Sum”).</w:t>
      </w:r>
    </w:p>
    <w:p w14:paraId="1FE44B1E" w14:textId="77777777" w:rsidR="00B716CD" w:rsidRPr="00FB230F" w:rsidRDefault="00B716CD" w:rsidP="0035113E">
      <w:pPr>
        <w:rPr>
          <w:rFonts w:ascii="Times New Roman" w:hAnsi="Times New Roman"/>
          <w:sz w:val="22"/>
          <w:szCs w:val="22"/>
        </w:rPr>
      </w:pPr>
    </w:p>
    <w:p w14:paraId="3AD363AF" w14:textId="5F1F56A6" w:rsidR="0046432F" w:rsidRPr="00FB230F" w:rsidRDefault="001C07B7" w:rsidP="001A7AC5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RFP</w:t>
      </w:r>
    </w:p>
    <w:p w14:paraId="44DE98B3" w14:textId="764E0CC9" w:rsidR="00A907CC" w:rsidRPr="00FB230F" w:rsidRDefault="00A907CC" w:rsidP="00531091">
      <w:pPr>
        <w:pStyle w:val="Header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</w:p>
    <w:p w14:paraId="2D1D0259" w14:textId="6EECE599" w:rsidR="001F6419" w:rsidRDefault="001F6419" w:rsidP="001F64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Section</w:t>
      </w:r>
      <w:r w:rsidRPr="00BA41DE">
        <w:rPr>
          <w:rFonts w:ascii="Times New Roman" w:hAnsi="Times New Roman"/>
        </w:rPr>
        <w:t xml:space="preserve"> </w:t>
      </w:r>
      <w:r w:rsidR="0021182A">
        <w:rPr>
          <w:rFonts w:ascii="Times New Roman" w:hAnsi="Times New Roman"/>
        </w:rPr>
        <w:t xml:space="preserve">4.0 SCOPE OF WORK, </w:t>
      </w:r>
      <w:r>
        <w:rPr>
          <w:rFonts w:ascii="Times New Roman" w:hAnsi="Times New Roman"/>
        </w:rPr>
        <w:t xml:space="preserve">delete </w:t>
      </w:r>
      <w:r w:rsidR="0021182A">
        <w:rPr>
          <w:rFonts w:ascii="Times New Roman" w:hAnsi="Times New Roman"/>
        </w:rPr>
        <w:t>all reference to review of “Preliminary Design” and “90% Design”, as well as all reference to and starts referenced for“1/2/24”.</w:t>
      </w:r>
    </w:p>
    <w:p w14:paraId="6AF1FC28" w14:textId="77777777" w:rsidR="00A05D9C" w:rsidRDefault="00A05D9C" w:rsidP="0053109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5E1359E" w14:textId="77777777" w:rsidR="0021182A" w:rsidRPr="00FB230F" w:rsidRDefault="0021182A" w:rsidP="0053109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F0B4005" w14:textId="154DD29F" w:rsidR="00DA3FDB" w:rsidRPr="00FB230F" w:rsidRDefault="00DA3FDB" w:rsidP="00531091">
      <w:pPr>
        <w:pStyle w:val="Heading2"/>
        <w:rPr>
          <w:rFonts w:ascii="Times New Roman" w:hAnsi="Times New Roman"/>
          <w:sz w:val="22"/>
          <w:szCs w:val="22"/>
        </w:rPr>
      </w:pPr>
      <w:r w:rsidRPr="00FB230F">
        <w:rPr>
          <w:rFonts w:ascii="Times New Roman" w:hAnsi="Times New Roman"/>
          <w:sz w:val="22"/>
          <w:szCs w:val="22"/>
        </w:rPr>
        <w:t xml:space="preserve">END OF ADDENDUM NO. </w:t>
      </w:r>
      <w:r w:rsidR="0021182A">
        <w:rPr>
          <w:rFonts w:ascii="Times New Roman" w:hAnsi="Times New Roman"/>
          <w:sz w:val="22"/>
          <w:szCs w:val="22"/>
        </w:rPr>
        <w:t>1</w:t>
      </w:r>
    </w:p>
    <w:p w14:paraId="26400166" w14:textId="77777777" w:rsidR="0092245C" w:rsidRPr="00FB230F" w:rsidRDefault="0092245C" w:rsidP="00531091">
      <w:pPr>
        <w:jc w:val="both"/>
        <w:rPr>
          <w:rFonts w:ascii="Times New Roman" w:hAnsi="Times New Roman"/>
          <w:sz w:val="22"/>
          <w:szCs w:val="22"/>
        </w:rPr>
      </w:pPr>
    </w:p>
    <w:p w14:paraId="00826141" w14:textId="492402EC" w:rsidR="00534341" w:rsidRPr="00FB230F" w:rsidRDefault="008D3402" w:rsidP="00531091">
      <w:pPr>
        <w:jc w:val="right"/>
        <w:rPr>
          <w:rFonts w:ascii="Times New Roman" w:hAnsi="Times New Roman"/>
          <w:sz w:val="22"/>
          <w:szCs w:val="22"/>
        </w:rPr>
      </w:pPr>
      <w:r w:rsidRPr="00FB230F">
        <w:rPr>
          <w:rFonts w:ascii="Times New Roman" w:hAnsi="Times New Roman"/>
          <w:sz w:val="22"/>
          <w:szCs w:val="22"/>
        </w:rPr>
        <w:t xml:space="preserve">CITY OF </w:t>
      </w:r>
      <w:r w:rsidR="0021182A">
        <w:rPr>
          <w:rFonts w:ascii="Times New Roman" w:hAnsi="Times New Roman"/>
          <w:sz w:val="22"/>
          <w:szCs w:val="22"/>
        </w:rPr>
        <w:t>EVERETT</w:t>
      </w:r>
      <w:r w:rsidR="00534341" w:rsidRPr="00FB230F">
        <w:rPr>
          <w:rFonts w:ascii="Times New Roman" w:hAnsi="Times New Roman"/>
          <w:sz w:val="22"/>
          <w:szCs w:val="22"/>
        </w:rPr>
        <w:t>, MASSACHUSETTS</w:t>
      </w:r>
    </w:p>
    <w:p w14:paraId="24D99AC2" w14:textId="77777777" w:rsidR="00802D79" w:rsidRPr="00FB230F" w:rsidRDefault="00802D79" w:rsidP="00531091">
      <w:pPr>
        <w:jc w:val="right"/>
        <w:rPr>
          <w:rFonts w:ascii="Times New Roman" w:hAnsi="Times New Roman"/>
          <w:sz w:val="22"/>
          <w:szCs w:val="22"/>
        </w:rPr>
      </w:pPr>
      <w:r w:rsidRPr="00FB230F">
        <w:rPr>
          <w:rFonts w:ascii="Times New Roman" w:hAnsi="Times New Roman"/>
          <w:sz w:val="22"/>
          <w:szCs w:val="22"/>
        </w:rPr>
        <w:t>BY ITS CHIEF PROCUREMENT OFFICER</w:t>
      </w:r>
    </w:p>
    <w:p w14:paraId="4B12DB65" w14:textId="77777777" w:rsidR="001161F8" w:rsidRPr="00FB230F" w:rsidRDefault="001161F8" w:rsidP="00531091">
      <w:pPr>
        <w:jc w:val="right"/>
        <w:rPr>
          <w:sz w:val="22"/>
          <w:szCs w:val="22"/>
        </w:rPr>
      </w:pPr>
    </w:p>
    <w:p w14:paraId="3297916D" w14:textId="77777777" w:rsidR="00DA3FDB" w:rsidRDefault="00DA3FDB" w:rsidP="00531091">
      <w:pPr>
        <w:jc w:val="both"/>
        <w:rPr>
          <w:rFonts w:ascii="Times New Roman" w:hAnsi="Times New Roman"/>
        </w:rPr>
      </w:pPr>
    </w:p>
    <w:p w14:paraId="18A85BE3" w14:textId="2636D09D" w:rsidR="008143F9" w:rsidRDefault="00DA3FDB" w:rsidP="00531091">
      <w:pPr>
        <w:jc w:val="both"/>
        <w:rPr>
          <w:rFonts w:ascii="Times New Roman" w:hAnsi="Times New Roman"/>
          <w:sz w:val="16"/>
        </w:rPr>
      </w:pPr>
      <w:r w:rsidRPr="00F2487E">
        <w:rPr>
          <w:rFonts w:ascii="Times New Roman" w:hAnsi="Times New Roman"/>
          <w:snapToGrid w:val="0"/>
          <w:sz w:val="16"/>
        </w:rPr>
        <w:fldChar w:fldCharType="begin"/>
      </w:r>
      <w:r w:rsidRPr="00F2487E">
        <w:rPr>
          <w:rFonts w:ascii="Times New Roman" w:hAnsi="Times New Roman"/>
          <w:snapToGrid w:val="0"/>
          <w:sz w:val="16"/>
        </w:rPr>
        <w:instrText xml:space="preserve"> FILENAME \p </w:instrText>
      </w:r>
      <w:r w:rsidRPr="00F2487E">
        <w:rPr>
          <w:rFonts w:ascii="Times New Roman" w:hAnsi="Times New Roman"/>
          <w:snapToGrid w:val="0"/>
          <w:sz w:val="16"/>
        </w:rPr>
        <w:fldChar w:fldCharType="separate"/>
      </w:r>
      <w:r w:rsidR="0021182A">
        <w:rPr>
          <w:rFonts w:ascii="Times New Roman" w:hAnsi="Times New Roman"/>
          <w:noProof/>
          <w:snapToGrid w:val="0"/>
          <w:sz w:val="16"/>
        </w:rPr>
        <w:t>\\wse03.local\WSE\Projects\MA\Everett\Island End River Area\Correspondences\RFP 24-37 IER FRP Addendum 1.docx</w:t>
      </w:r>
      <w:r w:rsidRPr="00F2487E">
        <w:rPr>
          <w:rFonts w:ascii="Times New Roman" w:hAnsi="Times New Roman"/>
          <w:snapToGrid w:val="0"/>
          <w:sz w:val="16"/>
        </w:rPr>
        <w:fldChar w:fldCharType="end"/>
      </w:r>
    </w:p>
    <w:sectPr w:rsidR="008143F9" w:rsidSect="008143F9">
      <w:headerReference w:type="default" r:id="rId7"/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0EA2" w14:textId="77777777" w:rsidR="00722D0F" w:rsidRDefault="00722D0F">
      <w:r>
        <w:separator/>
      </w:r>
    </w:p>
  </w:endnote>
  <w:endnote w:type="continuationSeparator" w:id="0">
    <w:p w14:paraId="2086520E" w14:textId="77777777" w:rsidR="00722D0F" w:rsidRDefault="0072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8E436" w14:textId="77777777" w:rsidR="00722D0F" w:rsidRDefault="00722D0F">
      <w:r>
        <w:separator/>
      </w:r>
    </w:p>
  </w:footnote>
  <w:footnote w:type="continuationSeparator" w:id="0">
    <w:p w14:paraId="3B086270" w14:textId="77777777" w:rsidR="00722D0F" w:rsidRDefault="0072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2D4" w14:textId="3FCA86D4" w:rsidR="00085E84" w:rsidRDefault="00833697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Addendum No. </w:t>
    </w:r>
    <w:r w:rsidR="00CB2216">
      <w:rPr>
        <w:rFonts w:ascii="Times New Roman" w:hAnsi="Times New Roman"/>
        <w:sz w:val="18"/>
      </w:rPr>
      <w:t>1</w:t>
    </w:r>
  </w:p>
  <w:p w14:paraId="2C718A2C" w14:textId="78AD5A3D" w:rsidR="00833697" w:rsidRDefault="00833697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Page </w:t>
    </w:r>
    <w:r>
      <w:rPr>
        <w:rFonts w:ascii="Times New Roman" w:hAnsi="Times New Roman"/>
        <w:sz w:val="18"/>
      </w:rPr>
      <w:fldChar w:fldCharType="begin"/>
    </w:r>
    <w:r>
      <w:rPr>
        <w:rFonts w:ascii="Times New Roman" w:hAnsi="Times New Roman"/>
        <w:sz w:val="18"/>
      </w:rPr>
      <w:instrText xml:space="preserve"> PAGE  \* Arabic  \* MERGEFORMAT </w:instrText>
    </w:r>
    <w:r>
      <w:rPr>
        <w:rFonts w:ascii="Times New Roman" w:hAnsi="Times New Roman"/>
        <w:sz w:val="18"/>
      </w:rPr>
      <w:fldChar w:fldCharType="separate"/>
    </w:r>
    <w:r w:rsidR="009D7DD3">
      <w:rPr>
        <w:rFonts w:ascii="Times New Roman" w:hAnsi="Times New Roman"/>
        <w:noProof/>
        <w:sz w:val="18"/>
      </w:rPr>
      <w:t>1</w:t>
    </w:r>
    <w:r>
      <w:rPr>
        <w:rFonts w:ascii="Times New Roman" w:hAnsi="Times New Roman"/>
        <w:sz w:val="18"/>
      </w:rPr>
      <w:fldChar w:fldCharType="end"/>
    </w:r>
    <w:r w:rsidR="00CE1102">
      <w:rPr>
        <w:rFonts w:ascii="Times New Roman" w:hAnsi="Times New Roman"/>
        <w:sz w:val="18"/>
      </w:rPr>
      <w:t xml:space="preserve"> of </w:t>
    </w:r>
    <w:r w:rsidR="001E2091">
      <w:rPr>
        <w:rFonts w:ascii="Times New Roman" w:hAnsi="Times New Roman"/>
        <w:sz w:val="18"/>
      </w:rPr>
      <w:t>2</w:t>
    </w:r>
  </w:p>
  <w:p w14:paraId="1ACE800C" w14:textId="2BA8C26D" w:rsidR="00833697" w:rsidRPr="00833697" w:rsidRDefault="00CB2216">
    <w:pPr>
      <w:pStyle w:val="Header"/>
      <w:jc w:val="right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January</w:t>
    </w:r>
    <w:r w:rsidR="00AF3C22">
      <w:rPr>
        <w:rFonts w:ascii="Times New Roman" w:hAnsi="Times New Roman"/>
        <w:sz w:val="18"/>
      </w:rPr>
      <w:t xml:space="preserve"> </w:t>
    </w:r>
    <w:r>
      <w:rPr>
        <w:rFonts w:ascii="Times New Roman" w:hAnsi="Times New Roman"/>
        <w:sz w:val="18"/>
      </w:rPr>
      <w:t>11</w:t>
    </w:r>
    <w:r w:rsidR="00AF3C22">
      <w:rPr>
        <w:rFonts w:ascii="Times New Roman" w:hAnsi="Times New Roman"/>
        <w:sz w:val="18"/>
      </w:rPr>
      <w:t>, 20</w:t>
    </w:r>
    <w:r w:rsidR="0035113E">
      <w:rPr>
        <w:rFonts w:ascii="Times New Roman" w:hAnsi="Times New Roman"/>
        <w:sz w:val="18"/>
      </w:rPr>
      <w:t>2</w:t>
    </w:r>
    <w:r>
      <w:rPr>
        <w:rFonts w:ascii="Times New Roman" w:hAnsi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73F"/>
    <w:multiLevelType w:val="hybridMultilevel"/>
    <w:tmpl w:val="413AA4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2F49"/>
    <w:multiLevelType w:val="hybridMultilevel"/>
    <w:tmpl w:val="881AB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203590">
    <w:abstractNumId w:val="0"/>
  </w:num>
  <w:num w:numId="2" w16cid:durableId="88999644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DB"/>
    <w:rsid w:val="00015259"/>
    <w:rsid w:val="0001650E"/>
    <w:rsid w:val="000241DF"/>
    <w:rsid w:val="00030469"/>
    <w:rsid w:val="00031D3C"/>
    <w:rsid w:val="00032C90"/>
    <w:rsid w:val="0003394A"/>
    <w:rsid w:val="00034101"/>
    <w:rsid w:val="00041DAF"/>
    <w:rsid w:val="00042CAE"/>
    <w:rsid w:val="000465DE"/>
    <w:rsid w:val="00047F48"/>
    <w:rsid w:val="0005419D"/>
    <w:rsid w:val="0005440F"/>
    <w:rsid w:val="000639BA"/>
    <w:rsid w:val="00064931"/>
    <w:rsid w:val="00066EE6"/>
    <w:rsid w:val="00070897"/>
    <w:rsid w:val="000718C3"/>
    <w:rsid w:val="00085E84"/>
    <w:rsid w:val="00092D00"/>
    <w:rsid w:val="000951E6"/>
    <w:rsid w:val="0009533A"/>
    <w:rsid w:val="000A42C7"/>
    <w:rsid w:val="000A6554"/>
    <w:rsid w:val="000B4E7E"/>
    <w:rsid w:val="000E48AA"/>
    <w:rsid w:val="000E5493"/>
    <w:rsid w:val="000E6EF5"/>
    <w:rsid w:val="000F3971"/>
    <w:rsid w:val="000F5798"/>
    <w:rsid w:val="0010291F"/>
    <w:rsid w:val="001063C9"/>
    <w:rsid w:val="00114AD9"/>
    <w:rsid w:val="00115E3C"/>
    <w:rsid w:val="001161F8"/>
    <w:rsid w:val="00132A41"/>
    <w:rsid w:val="00134BC5"/>
    <w:rsid w:val="001363D1"/>
    <w:rsid w:val="001454AE"/>
    <w:rsid w:val="00162905"/>
    <w:rsid w:val="00164BAF"/>
    <w:rsid w:val="00171155"/>
    <w:rsid w:val="00180333"/>
    <w:rsid w:val="00194C8B"/>
    <w:rsid w:val="0019524E"/>
    <w:rsid w:val="00195A72"/>
    <w:rsid w:val="001A10D6"/>
    <w:rsid w:val="001A5F60"/>
    <w:rsid w:val="001A7AC5"/>
    <w:rsid w:val="001B01E7"/>
    <w:rsid w:val="001C07B7"/>
    <w:rsid w:val="001C1527"/>
    <w:rsid w:val="001C5A64"/>
    <w:rsid w:val="001D0803"/>
    <w:rsid w:val="001D39F3"/>
    <w:rsid w:val="001D69EE"/>
    <w:rsid w:val="001D7AFA"/>
    <w:rsid w:val="001E2091"/>
    <w:rsid w:val="001E6350"/>
    <w:rsid w:val="001E6697"/>
    <w:rsid w:val="001F0ECD"/>
    <w:rsid w:val="001F6419"/>
    <w:rsid w:val="00205036"/>
    <w:rsid w:val="0021182A"/>
    <w:rsid w:val="00225F07"/>
    <w:rsid w:val="0023099C"/>
    <w:rsid w:val="00260606"/>
    <w:rsid w:val="00260A51"/>
    <w:rsid w:val="0026331A"/>
    <w:rsid w:val="00265394"/>
    <w:rsid w:val="00294702"/>
    <w:rsid w:val="002968F6"/>
    <w:rsid w:val="002A1C8F"/>
    <w:rsid w:val="002B15C3"/>
    <w:rsid w:val="002B2134"/>
    <w:rsid w:val="002B514F"/>
    <w:rsid w:val="002B67CE"/>
    <w:rsid w:val="002C191A"/>
    <w:rsid w:val="002E00F2"/>
    <w:rsid w:val="003070D2"/>
    <w:rsid w:val="00307ED5"/>
    <w:rsid w:val="00310A1F"/>
    <w:rsid w:val="00317E2D"/>
    <w:rsid w:val="003227F3"/>
    <w:rsid w:val="00332918"/>
    <w:rsid w:val="003416A0"/>
    <w:rsid w:val="0034359E"/>
    <w:rsid w:val="00345CA3"/>
    <w:rsid w:val="00346845"/>
    <w:rsid w:val="0035113E"/>
    <w:rsid w:val="003518D3"/>
    <w:rsid w:val="00352992"/>
    <w:rsid w:val="00365559"/>
    <w:rsid w:val="003658B5"/>
    <w:rsid w:val="00370669"/>
    <w:rsid w:val="00373D32"/>
    <w:rsid w:val="00381EF9"/>
    <w:rsid w:val="00382F95"/>
    <w:rsid w:val="0038440C"/>
    <w:rsid w:val="00385A6D"/>
    <w:rsid w:val="00385EA7"/>
    <w:rsid w:val="00395B3C"/>
    <w:rsid w:val="003A5088"/>
    <w:rsid w:val="003A56A5"/>
    <w:rsid w:val="003A6262"/>
    <w:rsid w:val="003B1780"/>
    <w:rsid w:val="003B4D90"/>
    <w:rsid w:val="003B71C9"/>
    <w:rsid w:val="003C6D6C"/>
    <w:rsid w:val="003E3097"/>
    <w:rsid w:val="003F08AB"/>
    <w:rsid w:val="003F1B6A"/>
    <w:rsid w:val="0040161E"/>
    <w:rsid w:val="004057C8"/>
    <w:rsid w:val="0041119E"/>
    <w:rsid w:val="00422B54"/>
    <w:rsid w:val="00424FF5"/>
    <w:rsid w:val="00427A45"/>
    <w:rsid w:val="00430435"/>
    <w:rsid w:val="004439A9"/>
    <w:rsid w:val="00444153"/>
    <w:rsid w:val="004523DC"/>
    <w:rsid w:val="00452BB2"/>
    <w:rsid w:val="00462643"/>
    <w:rsid w:val="0046432F"/>
    <w:rsid w:val="00470F17"/>
    <w:rsid w:val="00474227"/>
    <w:rsid w:val="00480B85"/>
    <w:rsid w:val="0048557C"/>
    <w:rsid w:val="00485EBC"/>
    <w:rsid w:val="004A05E0"/>
    <w:rsid w:val="004A164E"/>
    <w:rsid w:val="004A2AB0"/>
    <w:rsid w:val="004A4E8C"/>
    <w:rsid w:val="004A68E6"/>
    <w:rsid w:val="004A7A6C"/>
    <w:rsid w:val="004B621C"/>
    <w:rsid w:val="004C1DFE"/>
    <w:rsid w:val="004C3B02"/>
    <w:rsid w:val="004C6313"/>
    <w:rsid w:val="004C79FD"/>
    <w:rsid w:val="004D2C8B"/>
    <w:rsid w:val="004E43B9"/>
    <w:rsid w:val="004E56AA"/>
    <w:rsid w:val="004E5F7E"/>
    <w:rsid w:val="004F0385"/>
    <w:rsid w:val="004F23CD"/>
    <w:rsid w:val="0050466E"/>
    <w:rsid w:val="005103F3"/>
    <w:rsid w:val="00510EF2"/>
    <w:rsid w:val="00512308"/>
    <w:rsid w:val="00514164"/>
    <w:rsid w:val="00514AB6"/>
    <w:rsid w:val="005208DA"/>
    <w:rsid w:val="005210EF"/>
    <w:rsid w:val="00524263"/>
    <w:rsid w:val="00531091"/>
    <w:rsid w:val="00533739"/>
    <w:rsid w:val="00534341"/>
    <w:rsid w:val="005444C2"/>
    <w:rsid w:val="00550960"/>
    <w:rsid w:val="00551D00"/>
    <w:rsid w:val="00552A6A"/>
    <w:rsid w:val="005608FB"/>
    <w:rsid w:val="0056292E"/>
    <w:rsid w:val="00562968"/>
    <w:rsid w:val="00575D7F"/>
    <w:rsid w:val="00576101"/>
    <w:rsid w:val="00591DD3"/>
    <w:rsid w:val="00592B6B"/>
    <w:rsid w:val="00595B19"/>
    <w:rsid w:val="005A00B9"/>
    <w:rsid w:val="005B3ACC"/>
    <w:rsid w:val="005B78C9"/>
    <w:rsid w:val="005D0F54"/>
    <w:rsid w:val="005D157C"/>
    <w:rsid w:val="005D1A39"/>
    <w:rsid w:val="005E447F"/>
    <w:rsid w:val="005E6D5C"/>
    <w:rsid w:val="005F6551"/>
    <w:rsid w:val="00601145"/>
    <w:rsid w:val="006021C4"/>
    <w:rsid w:val="006076D1"/>
    <w:rsid w:val="006105C4"/>
    <w:rsid w:val="00612144"/>
    <w:rsid w:val="006122D4"/>
    <w:rsid w:val="00612A0A"/>
    <w:rsid w:val="006154A2"/>
    <w:rsid w:val="0062669D"/>
    <w:rsid w:val="0062771E"/>
    <w:rsid w:val="00627B73"/>
    <w:rsid w:val="00632C62"/>
    <w:rsid w:val="006506C6"/>
    <w:rsid w:val="0065397A"/>
    <w:rsid w:val="006544D2"/>
    <w:rsid w:val="006566F7"/>
    <w:rsid w:val="0066029E"/>
    <w:rsid w:val="00691F06"/>
    <w:rsid w:val="006933A9"/>
    <w:rsid w:val="006935B0"/>
    <w:rsid w:val="006A1600"/>
    <w:rsid w:val="006A2932"/>
    <w:rsid w:val="006C4424"/>
    <w:rsid w:val="006C765D"/>
    <w:rsid w:val="006C7AF1"/>
    <w:rsid w:val="006D0F5E"/>
    <w:rsid w:val="006E0B9F"/>
    <w:rsid w:val="006F03A4"/>
    <w:rsid w:val="006F5CD7"/>
    <w:rsid w:val="006F6111"/>
    <w:rsid w:val="006F7898"/>
    <w:rsid w:val="007049A8"/>
    <w:rsid w:val="00704A56"/>
    <w:rsid w:val="00704E22"/>
    <w:rsid w:val="0071067D"/>
    <w:rsid w:val="00720BF0"/>
    <w:rsid w:val="00722D0F"/>
    <w:rsid w:val="007315AD"/>
    <w:rsid w:val="00733FA8"/>
    <w:rsid w:val="0073666E"/>
    <w:rsid w:val="007370A7"/>
    <w:rsid w:val="00737F8D"/>
    <w:rsid w:val="00743EC2"/>
    <w:rsid w:val="00743EDD"/>
    <w:rsid w:val="0074645C"/>
    <w:rsid w:val="0075371E"/>
    <w:rsid w:val="00755B3A"/>
    <w:rsid w:val="00764620"/>
    <w:rsid w:val="0076577D"/>
    <w:rsid w:val="00785C4C"/>
    <w:rsid w:val="007868D4"/>
    <w:rsid w:val="00787B0F"/>
    <w:rsid w:val="00797F96"/>
    <w:rsid w:val="007A0223"/>
    <w:rsid w:val="007A0C42"/>
    <w:rsid w:val="007A668E"/>
    <w:rsid w:val="007B2934"/>
    <w:rsid w:val="007C680D"/>
    <w:rsid w:val="007E1F5C"/>
    <w:rsid w:val="007E1F70"/>
    <w:rsid w:val="00802D79"/>
    <w:rsid w:val="00811D35"/>
    <w:rsid w:val="008143F9"/>
    <w:rsid w:val="0081458D"/>
    <w:rsid w:val="0081507B"/>
    <w:rsid w:val="008206E3"/>
    <w:rsid w:val="00832FAB"/>
    <w:rsid w:val="00833697"/>
    <w:rsid w:val="008355DF"/>
    <w:rsid w:val="00842141"/>
    <w:rsid w:val="00843F3A"/>
    <w:rsid w:val="00843FDC"/>
    <w:rsid w:val="00845306"/>
    <w:rsid w:val="00852552"/>
    <w:rsid w:val="00854DA0"/>
    <w:rsid w:val="008556FE"/>
    <w:rsid w:val="00870C96"/>
    <w:rsid w:val="00871E23"/>
    <w:rsid w:val="0087263B"/>
    <w:rsid w:val="008735AC"/>
    <w:rsid w:val="00875BFA"/>
    <w:rsid w:val="0088116C"/>
    <w:rsid w:val="008815A4"/>
    <w:rsid w:val="00882120"/>
    <w:rsid w:val="00882BBA"/>
    <w:rsid w:val="00891925"/>
    <w:rsid w:val="00893036"/>
    <w:rsid w:val="00897634"/>
    <w:rsid w:val="008A62F1"/>
    <w:rsid w:val="008B3800"/>
    <w:rsid w:val="008B551F"/>
    <w:rsid w:val="008B677C"/>
    <w:rsid w:val="008C156F"/>
    <w:rsid w:val="008C5AE6"/>
    <w:rsid w:val="008C6237"/>
    <w:rsid w:val="008C6C8C"/>
    <w:rsid w:val="008D3402"/>
    <w:rsid w:val="008D62D2"/>
    <w:rsid w:val="008D6CE0"/>
    <w:rsid w:val="008E433D"/>
    <w:rsid w:val="008E6098"/>
    <w:rsid w:val="008E75A4"/>
    <w:rsid w:val="008F72BE"/>
    <w:rsid w:val="00903331"/>
    <w:rsid w:val="009142CC"/>
    <w:rsid w:val="0091751D"/>
    <w:rsid w:val="0092245C"/>
    <w:rsid w:val="009301B1"/>
    <w:rsid w:val="009437AB"/>
    <w:rsid w:val="00957F99"/>
    <w:rsid w:val="00960F97"/>
    <w:rsid w:val="00965AD2"/>
    <w:rsid w:val="0097173C"/>
    <w:rsid w:val="00971790"/>
    <w:rsid w:val="00972196"/>
    <w:rsid w:val="009741BC"/>
    <w:rsid w:val="009845D3"/>
    <w:rsid w:val="0099044C"/>
    <w:rsid w:val="009A3FD0"/>
    <w:rsid w:val="009B459C"/>
    <w:rsid w:val="009C301A"/>
    <w:rsid w:val="009D5EB6"/>
    <w:rsid w:val="009D5EE3"/>
    <w:rsid w:val="009D6AC2"/>
    <w:rsid w:val="009D76F4"/>
    <w:rsid w:val="009D7DD3"/>
    <w:rsid w:val="00A002A1"/>
    <w:rsid w:val="00A03936"/>
    <w:rsid w:val="00A04CB4"/>
    <w:rsid w:val="00A05D9C"/>
    <w:rsid w:val="00A06E85"/>
    <w:rsid w:val="00A1150D"/>
    <w:rsid w:val="00A12398"/>
    <w:rsid w:val="00A23CD5"/>
    <w:rsid w:val="00A24B4E"/>
    <w:rsid w:val="00A36FBB"/>
    <w:rsid w:val="00A52A7B"/>
    <w:rsid w:val="00A53476"/>
    <w:rsid w:val="00A56A2A"/>
    <w:rsid w:val="00A708E2"/>
    <w:rsid w:val="00A72533"/>
    <w:rsid w:val="00A74421"/>
    <w:rsid w:val="00A7501E"/>
    <w:rsid w:val="00A907CC"/>
    <w:rsid w:val="00A9215F"/>
    <w:rsid w:val="00A96B58"/>
    <w:rsid w:val="00AA1E5D"/>
    <w:rsid w:val="00AB10FC"/>
    <w:rsid w:val="00AB1236"/>
    <w:rsid w:val="00AB3D8F"/>
    <w:rsid w:val="00AB7DF6"/>
    <w:rsid w:val="00AC4C7E"/>
    <w:rsid w:val="00AC6F77"/>
    <w:rsid w:val="00AD21AA"/>
    <w:rsid w:val="00AE0B99"/>
    <w:rsid w:val="00AE1A1E"/>
    <w:rsid w:val="00AE1E4E"/>
    <w:rsid w:val="00AF30BD"/>
    <w:rsid w:val="00AF3C22"/>
    <w:rsid w:val="00B000E3"/>
    <w:rsid w:val="00B003B0"/>
    <w:rsid w:val="00B06628"/>
    <w:rsid w:val="00B07B6F"/>
    <w:rsid w:val="00B12C30"/>
    <w:rsid w:val="00B211D1"/>
    <w:rsid w:val="00B21E95"/>
    <w:rsid w:val="00B24874"/>
    <w:rsid w:val="00B26D3E"/>
    <w:rsid w:val="00B26DDD"/>
    <w:rsid w:val="00B315B5"/>
    <w:rsid w:val="00B33F9E"/>
    <w:rsid w:val="00B36C48"/>
    <w:rsid w:val="00B44442"/>
    <w:rsid w:val="00B716CD"/>
    <w:rsid w:val="00B747A4"/>
    <w:rsid w:val="00B839F0"/>
    <w:rsid w:val="00B83F87"/>
    <w:rsid w:val="00B841D1"/>
    <w:rsid w:val="00B858B5"/>
    <w:rsid w:val="00B8618F"/>
    <w:rsid w:val="00BA15E2"/>
    <w:rsid w:val="00BA41DE"/>
    <w:rsid w:val="00BA435A"/>
    <w:rsid w:val="00BB0A97"/>
    <w:rsid w:val="00BB0BFE"/>
    <w:rsid w:val="00BB5306"/>
    <w:rsid w:val="00BC0EDB"/>
    <w:rsid w:val="00BE6FF9"/>
    <w:rsid w:val="00BF008D"/>
    <w:rsid w:val="00BF3869"/>
    <w:rsid w:val="00BF4601"/>
    <w:rsid w:val="00BF553A"/>
    <w:rsid w:val="00C04203"/>
    <w:rsid w:val="00C079B1"/>
    <w:rsid w:val="00C11F15"/>
    <w:rsid w:val="00C128B7"/>
    <w:rsid w:val="00C15E86"/>
    <w:rsid w:val="00C24345"/>
    <w:rsid w:val="00C27712"/>
    <w:rsid w:val="00C27C50"/>
    <w:rsid w:val="00C479CD"/>
    <w:rsid w:val="00C50EF0"/>
    <w:rsid w:val="00C5138C"/>
    <w:rsid w:val="00C52C9A"/>
    <w:rsid w:val="00C638EE"/>
    <w:rsid w:val="00C74570"/>
    <w:rsid w:val="00C76629"/>
    <w:rsid w:val="00C77091"/>
    <w:rsid w:val="00C92276"/>
    <w:rsid w:val="00C9346A"/>
    <w:rsid w:val="00C94452"/>
    <w:rsid w:val="00CA20C5"/>
    <w:rsid w:val="00CA28EC"/>
    <w:rsid w:val="00CA2E58"/>
    <w:rsid w:val="00CB0154"/>
    <w:rsid w:val="00CB2216"/>
    <w:rsid w:val="00CC07B2"/>
    <w:rsid w:val="00CC1021"/>
    <w:rsid w:val="00CC1F66"/>
    <w:rsid w:val="00CC2E1B"/>
    <w:rsid w:val="00CD09F8"/>
    <w:rsid w:val="00CD630C"/>
    <w:rsid w:val="00CE1102"/>
    <w:rsid w:val="00CE6B02"/>
    <w:rsid w:val="00CE6CCF"/>
    <w:rsid w:val="00CF0F85"/>
    <w:rsid w:val="00CF556F"/>
    <w:rsid w:val="00CF67DD"/>
    <w:rsid w:val="00D03A96"/>
    <w:rsid w:val="00D050DB"/>
    <w:rsid w:val="00D10808"/>
    <w:rsid w:val="00D11A41"/>
    <w:rsid w:val="00D11C4C"/>
    <w:rsid w:val="00D16378"/>
    <w:rsid w:val="00D320BF"/>
    <w:rsid w:val="00D357B2"/>
    <w:rsid w:val="00D42729"/>
    <w:rsid w:val="00D430C9"/>
    <w:rsid w:val="00D453FF"/>
    <w:rsid w:val="00D46136"/>
    <w:rsid w:val="00D537C7"/>
    <w:rsid w:val="00D60E88"/>
    <w:rsid w:val="00D63FAD"/>
    <w:rsid w:val="00D978E1"/>
    <w:rsid w:val="00DA3FDB"/>
    <w:rsid w:val="00DA6F10"/>
    <w:rsid w:val="00DB0D47"/>
    <w:rsid w:val="00DC16F8"/>
    <w:rsid w:val="00DC408F"/>
    <w:rsid w:val="00DC4C46"/>
    <w:rsid w:val="00DC59A9"/>
    <w:rsid w:val="00DD2F51"/>
    <w:rsid w:val="00DE083B"/>
    <w:rsid w:val="00DE70C0"/>
    <w:rsid w:val="00DF11E1"/>
    <w:rsid w:val="00DF5B82"/>
    <w:rsid w:val="00E02518"/>
    <w:rsid w:val="00E10746"/>
    <w:rsid w:val="00E12FAC"/>
    <w:rsid w:val="00E13885"/>
    <w:rsid w:val="00E1732B"/>
    <w:rsid w:val="00E217C1"/>
    <w:rsid w:val="00E24979"/>
    <w:rsid w:val="00E40B22"/>
    <w:rsid w:val="00E6020B"/>
    <w:rsid w:val="00E62F7A"/>
    <w:rsid w:val="00E63E93"/>
    <w:rsid w:val="00E65270"/>
    <w:rsid w:val="00E71244"/>
    <w:rsid w:val="00E7536F"/>
    <w:rsid w:val="00E764D9"/>
    <w:rsid w:val="00E843D2"/>
    <w:rsid w:val="00EA4E68"/>
    <w:rsid w:val="00EA5929"/>
    <w:rsid w:val="00EB1D23"/>
    <w:rsid w:val="00EB3BC2"/>
    <w:rsid w:val="00EB62CF"/>
    <w:rsid w:val="00EC006E"/>
    <w:rsid w:val="00EC0849"/>
    <w:rsid w:val="00EC4767"/>
    <w:rsid w:val="00ED4561"/>
    <w:rsid w:val="00ED69FF"/>
    <w:rsid w:val="00EE0908"/>
    <w:rsid w:val="00EF0141"/>
    <w:rsid w:val="00F04342"/>
    <w:rsid w:val="00F043D9"/>
    <w:rsid w:val="00F06096"/>
    <w:rsid w:val="00F06BAF"/>
    <w:rsid w:val="00F10A24"/>
    <w:rsid w:val="00F4074E"/>
    <w:rsid w:val="00F44342"/>
    <w:rsid w:val="00F45B88"/>
    <w:rsid w:val="00F47275"/>
    <w:rsid w:val="00F63814"/>
    <w:rsid w:val="00F63916"/>
    <w:rsid w:val="00F70BFB"/>
    <w:rsid w:val="00F76E4C"/>
    <w:rsid w:val="00F804D5"/>
    <w:rsid w:val="00F873D1"/>
    <w:rsid w:val="00F96D99"/>
    <w:rsid w:val="00FB230F"/>
    <w:rsid w:val="00FC2B15"/>
    <w:rsid w:val="00FC5450"/>
    <w:rsid w:val="00FC6F1C"/>
    <w:rsid w:val="00FD0443"/>
    <w:rsid w:val="00FD0A49"/>
    <w:rsid w:val="00FD7A74"/>
    <w:rsid w:val="00FE3F36"/>
    <w:rsid w:val="00FE5F78"/>
    <w:rsid w:val="00FE7EBD"/>
    <w:rsid w:val="00FF1212"/>
    <w:rsid w:val="00FF4A5B"/>
    <w:rsid w:val="00FF676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79A96A"/>
  <w15:docId w15:val="{CFE7114B-23A2-4B38-99EF-1F1527EA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FDB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DA3FDB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DA3FD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A3F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A3FDB"/>
    <w:pPr>
      <w:jc w:val="both"/>
    </w:pPr>
  </w:style>
  <w:style w:type="character" w:styleId="PageNumber">
    <w:name w:val="page number"/>
    <w:basedOn w:val="DefaultParagraphFont"/>
    <w:rsid w:val="00DA3FDB"/>
  </w:style>
  <w:style w:type="paragraph" w:styleId="Footer">
    <w:name w:val="footer"/>
    <w:basedOn w:val="Normal"/>
    <w:rsid w:val="00F060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1E9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79CD"/>
    <w:rPr>
      <w:rFonts w:ascii="CG Times" w:hAnsi="CG Times"/>
      <w:sz w:val="24"/>
    </w:rPr>
  </w:style>
  <w:style w:type="paragraph" w:styleId="ListParagraph">
    <w:name w:val="List Paragraph"/>
    <w:basedOn w:val="Normal"/>
    <w:uiPriority w:val="34"/>
    <w:qFormat/>
    <w:rsid w:val="008815A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95B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B3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B3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B3C"/>
    <w:rPr>
      <w:rFonts w:ascii="CG Times" w:hAnsi="CG Times"/>
      <w:b/>
      <w:bCs/>
    </w:rPr>
  </w:style>
  <w:style w:type="character" w:customStyle="1" w:styleId="HeaderChar">
    <w:name w:val="Header Char"/>
    <w:basedOn w:val="DefaultParagraphFont"/>
    <w:link w:val="Header"/>
    <w:rsid w:val="00A907CC"/>
    <w:rPr>
      <w:rFonts w:ascii="CG Times" w:hAnsi="CG Times"/>
      <w:sz w:val="24"/>
    </w:rPr>
  </w:style>
  <w:style w:type="character" w:styleId="Hyperlink">
    <w:name w:val="Hyperlink"/>
    <w:basedOn w:val="DefaultParagraphFont"/>
    <w:unhideWhenUsed/>
    <w:rsid w:val="00C27C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3331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ABINGTON &amp; ROCKLAND JOINT WATER WORKS</vt:lpstr>
    </vt:vector>
  </TitlesOfParts>
  <Company>Weston &amp; Sampson, Inc.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ABINGTON &amp; ROCKLAND JOINT WATER WORKS</dc:title>
  <dc:creator>Leah Stanton</dc:creator>
  <cp:lastModifiedBy>Allison Jenkins</cp:lastModifiedBy>
  <cp:revision>2</cp:revision>
  <cp:lastPrinted>2019-04-08T12:04:00Z</cp:lastPrinted>
  <dcterms:created xsi:type="dcterms:W3CDTF">2024-01-16T16:43:00Z</dcterms:created>
  <dcterms:modified xsi:type="dcterms:W3CDTF">2024-01-16T16:43:00Z</dcterms:modified>
</cp:coreProperties>
</file>