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513C" w14:textId="77777777" w:rsidR="00210A4D" w:rsidRPr="00BF49A1" w:rsidRDefault="00210A4D" w:rsidP="00F9327D">
      <w:pPr>
        <w:tabs>
          <w:tab w:val="left" w:pos="5760"/>
        </w:tabs>
        <w:ind w:left="0"/>
      </w:pPr>
    </w:p>
    <w:p w14:paraId="7E933905" w14:textId="77777777" w:rsidR="00210A4D" w:rsidRPr="00BF49A1" w:rsidRDefault="00210A4D">
      <w:pPr>
        <w:shd w:val="clear" w:color="auto" w:fill="D9D9D9"/>
        <w:ind w:left="0"/>
        <w:rPr>
          <w:b/>
          <w:bCs/>
          <w:sz w:val="48"/>
        </w:rPr>
      </w:pPr>
      <w:r w:rsidRPr="00BF49A1">
        <w:rPr>
          <w:b/>
          <w:bCs/>
          <w:sz w:val="48"/>
        </w:rPr>
        <w:t xml:space="preserve"> </w:t>
      </w:r>
      <w:r w:rsidR="003D151B">
        <w:rPr>
          <w:rFonts w:eastAsia="Calibri"/>
          <w:bCs/>
          <w:sz w:val="48"/>
          <w:szCs w:val="48"/>
        </w:rPr>
        <w:t>REQUEST FOR PROPOSAL</w:t>
      </w:r>
    </w:p>
    <w:p w14:paraId="70FF66EE" w14:textId="77777777" w:rsidR="00264B65" w:rsidRPr="0069594C" w:rsidRDefault="0069594C" w:rsidP="0069594C">
      <w:pPr>
        <w:widowControl/>
        <w:tabs>
          <w:tab w:val="left" w:pos="810"/>
        </w:tabs>
        <w:autoSpaceDE/>
        <w:autoSpaceDN/>
        <w:spacing w:before="480"/>
        <w:ind w:left="810" w:hanging="810"/>
        <w:rPr>
          <w:b/>
          <w:sz w:val="52"/>
          <w:szCs w:val="52"/>
        </w:rPr>
      </w:pPr>
      <w:r>
        <w:rPr>
          <w:b/>
          <w:sz w:val="52"/>
          <w:szCs w:val="52"/>
        </w:rPr>
        <w:tab/>
      </w:r>
      <w:r w:rsidRPr="0069594C">
        <w:rPr>
          <w:b/>
          <w:sz w:val="52"/>
          <w:szCs w:val="52"/>
        </w:rPr>
        <w:t>Worker’s Compensation and Public</w:t>
      </w:r>
      <w:r>
        <w:rPr>
          <w:b/>
          <w:sz w:val="52"/>
          <w:szCs w:val="52"/>
        </w:rPr>
        <w:t xml:space="preserve"> </w:t>
      </w:r>
      <w:r w:rsidRPr="0069594C">
        <w:rPr>
          <w:b/>
          <w:sz w:val="52"/>
          <w:szCs w:val="52"/>
        </w:rPr>
        <w:t>Safety Injured on Duty Claims Administration and Related Services</w:t>
      </w:r>
    </w:p>
    <w:p w14:paraId="111CAAE1" w14:textId="77777777" w:rsidR="00AE0D81" w:rsidRPr="00BF49A1" w:rsidRDefault="00AE0D81" w:rsidP="00D44853">
      <w:pPr>
        <w:widowControl/>
        <w:tabs>
          <w:tab w:val="left" w:pos="810"/>
        </w:tabs>
        <w:autoSpaceDE/>
        <w:autoSpaceDN/>
        <w:spacing w:before="480"/>
        <w:ind w:left="810" w:hanging="810"/>
        <w:rPr>
          <w:sz w:val="36"/>
          <w:u w:val="single"/>
        </w:rPr>
      </w:pPr>
    </w:p>
    <w:tbl>
      <w:tblPr>
        <w:tblW w:w="0" w:type="auto"/>
        <w:tblInd w:w="108" w:type="dxa"/>
        <w:tblCellMar>
          <w:top w:w="58" w:type="dxa"/>
          <w:left w:w="115" w:type="dxa"/>
          <w:bottom w:w="58" w:type="dxa"/>
          <w:right w:w="115" w:type="dxa"/>
        </w:tblCellMar>
        <w:tblLook w:val="0000" w:firstRow="0" w:lastRow="0" w:firstColumn="0" w:lastColumn="0" w:noHBand="0" w:noVBand="0"/>
      </w:tblPr>
      <w:tblGrid>
        <w:gridCol w:w="1627"/>
        <w:gridCol w:w="6930"/>
        <w:gridCol w:w="360"/>
      </w:tblGrid>
      <w:tr w:rsidR="00210A4D" w:rsidRPr="00BF49A1" w14:paraId="578C6B80" w14:textId="77777777">
        <w:trPr>
          <w:gridAfter w:val="1"/>
          <w:wAfter w:w="360" w:type="dxa"/>
        </w:trPr>
        <w:tc>
          <w:tcPr>
            <w:tcW w:w="1627" w:type="dxa"/>
            <w:tcBorders>
              <w:top w:val="single" w:sz="4" w:space="0" w:color="C0C0C0"/>
              <w:bottom w:val="single" w:sz="4" w:space="0" w:color="FFFFFF"/>
              <w:right w:val="single" w:sz="4" w:space="0" w:color="FFFFFF"/>
            </w:tcBorders>
            <w:shd w:val="clear" w:color="auto" w:fill="C0C0C0"/>
          </w:tcPr>
          <w:p w14:paraId="13D43B4E" w14:textId="77777777" w:rsidR="00210A4D" w:rsidRPr="00BF49A1" w:rsidRDefault="003D151B" w:rsidP="00CF6B98">
            <w:pPr>
              <w:jc w:val="both"/>
              <w:rPr>
                <w:sz w:val="24"/>
                <w:szCs w:val="24"/>
              </w:rPr>
            </w:pPr>
            <w:bookmarkStart w:id="0" w:name="_Toc202597995"/>
            <w:bookmarkStart w:id="1" w:name="_Toc202598759"/>
            <w:bookmarkStart w:id="2" w:name="_Toc202599506"/>
            <w:bookmarkStart w:id="3" w:name="_Toc202599834"/>
            <w:bookmarkStart w:id="4" w:name="_Toc202763280"/>
            <w:bookmarkStart w:id="5" w:name="_Toc202763432"/>
            <w:bookmarkStart w:id="6" w:name="_Toc202763760"/>
            <w:bookmarkStart w:id="7" w:name="_Toc202763979"/>
            <w:bookmarkStart w:id="8" w:name="_Toc269374126"/>
            <w:bookmarkStart w:id="9" w:name="_Toc269374402"/>
            <w:r>
              <w:rPr>
                <w:sz w:val="24"/>
                <w:szCs w:val="24"/>
              </w:rPr>
              <w:t>RFP</w:t>
            </w:r>
            <w:r w:rsidR="00210A4D" w:rsidRPr="00BF49A1">
              <w:rPr>
                <w:sz w:val="24"/>
                <w:szCs w:val="24"/>
              </w:rPr>
              <w:t xml:space="preserve"> #:</w:t>
            </w:r>
            <w:bookmarkEnd w:id="0"/>
            <w:bookmarkEnd w:id="1"/>
            <w:bookmarkEnd w:id="2"/>
            <w:bookmarkEnd w:id="3"/>
            <w:bookmarkEnd w:id="4"/>
            <w:bookmarkEnd w:id="5"/>
            <w:bookmarkEnd w:id="6"/>
            <w:bookmarkEnd w:id="7"/>
            <w:bookmarkEnd w:id="8"/>
            <w:bookmarkEnd w:id="9"/>
          </w:p>
        </w:tc>
        <w:tc>
          <w:tcPr>
            <w:tcW w:w="6930" w:type="dxa"/>
            <w:tcBorders>
              <w:top w:val="single" w:sz="4" w:space="0" w:color="C0C0C0"/>
              <w:left w:val="single" w:sz="4" w:space="0" w:color="FFFFFF"/>
              <w:bottom w:val="single" w:sz="4" w:space="0" w:color="C0C0C0"/>
            </w:tcBorders>
          </w:tcPr>
          <w:p w14:paraId="4FF3D057" w14:textId="21B1BE6D" w:rsidR="00210A4D" w:rsidRPr="0069594C" w:rsidRDefault="009066D4" w:rsidP="00AE0D81">
            <w:pPr>
              <w:rPr>
                <w:b/>
                <w:sz w:val="32"/>
              </w:rPr>
            </w:pPr>
            <w:r>
              <w:rPr>
                <w:b/>
                <w:sz w:val="32"/>
              </w:rPr>
              <w:t>24-47</w:t>
            </w:r>
          </w:p>
        </w:tc>
      </w:tr>
      <w:tr w:rsidR="00210A4D" w:rsidRPr="00BF49A1" w14:paraId="67795755" w14:textId="77777777">
        <w:trPr>
          <w:gridAfter w:val="1"/>
          <w:wAfter w:w="360" w:type="dxa"/>
        </w:trPr>
        <w:tc>
          <w:tcPr>
            <w:tcW w:w="1627" w:type="dxa"/>
            <w:tcBorders>
              <w:top w:val="single" w:sz="4" w:space="0" w:color="FFFFFF"/>
              <w:bottom w:val="single" w:sz="4" w:space="0" w:color="FFFFFF"/>
              <w:right w:val="single" w:sz="4" w:space="0" w:color="FFFFFF"/>
            </w:tcBorders>
            <w:shd w:val="clear" w:color="auto" w:fill="C0C0C0"/>
          </w:tcPr>
          <w:p w14:paraId="4104FBCB" w14:textId="77777777" w:rsidR="00210A4D" w:rsidRPr="00BF49A1" w:rsidRDefault="00AE0D81" w:rsidP="00CF6B98">
            <w:pPr>
              <w:jc w:val="both"/>
              <w:rPr>
                <w:bCs/>
                <w:sz w:val="24"/>
              </w:rPr>
            </w:pPr>
            <w:r>
              <w:rPr>
                <w:bCs/>
                <w:sz w:val="24"/>
              </w:rPr>
              <w:t>Proposals Due:</w:t>
            </w:r>
          </w:p>
        </w:tc>
        <w:tc>
          <w:tcPr>
            <w:tcW w:w="6930" w:type="dxa"/>
            <w:tcBorders>
              <w:top w:val="single" w:sz="4" w:space="0" w:color="C0C0C0"/>
              <w:left w:val="single" w:sz="4" w:space="0" w:color="FFFFFF"/>
              <w:bottom w:val="single" w:sz="4" w:space="0" w:color="C0C0C0"/>
            </w:tcBorders>
          </w:tcPr>
          <w:p w14:paraId="773C82F8" w14:textId="6415698D" w:rsidR="00210A4D" w:rsidRPr="002016C0" w:rsidRDefault="004F2B4C" w:rsidP="0088791E">
            <w:pPr>
              <w:rPr>
                <w:b/>
                <w:sz w:val="32"/>
              </w:rPr>
            </w:pPr>
            <w:r>
              <w:rPr>
                <w:b/>
                <w:sz w:val="32"/>
              </w:rPr>
              <w:t xml:space="preserve">Thursday, </w:t>
            </w:r>
            <w:r w:rsidR="009066D4">
              <w:rPr>
                <w:b/>
                <w:sz w:val="32"/>
              </w:rPr>
              <w:t>April 4, 2024</w:t>
            </w:r>
            <w:r w:rsidR="00C773C3" w:rsidRPr="002016C0">
              <w:rPr>
                <w:b/>
                <w:sz w:val="32"/>
              </w:rPr>
              <w:t xml:space="preserve"> at </w:t>
            </w:r>
            <w:r w:rsidR="009066D4">
              <w:rPr>
                <w:b/>
                <w:sz w:val="32"/>
              </w:rPr>
              <w:t>1:00</w:t>
            </w:r>
            <w:r w:rsidR="00C773C3" w:rsidRPr="002016C0">
              <w:rPr>
                <w:b/>
                <w:sz w:val="32"/>
              </w:rPr>
              <w:t xml:space="preserve"> </w:t>
            </w:r>
            <w:r>
              <w:rPr>
                <w:b/>
                <w:sz w:val="32"/>
              </w:rPr>
              <w:t>A</w:t>
            </w:r>
            <w:r w:rsidR="00C773C3" w:rsidRPr="002016C0">
              <w:rPr>
                <w:b/>
                <w:sz w:val="32"/>
              </w:rPr>
              <w:t xml:space="preserve">M </w:t>
            </w:r>
            <w:r w:rsidR="00632CB5" w:rsidRPr="002016C0">
              <w:rPr>
                <w:b/>
                <w:sz w:val="32"/>
              </w:rPr>
              <w:t xml:space="preserve"> </w:t>
            </w:r>
          </w:p>
        </w:tc>
      </w:tr>
      <w:tr w:rsidR="00210A4D" w:rsidRPr="00BF49A1" w14:paraId="6636F728" w14:textId="77777777" w:rsidTr="004649C6">
        <w:tc>
          <w:tcPr>
            <w:tcW w:w="1627" w:type="dxa"/>
            <w:tcBorders>
              <w:top w:val="single" w:sz="4" w:space="0" w:color="FFFFFF"/>
              <w:bottom w:val="single" w:sz="4" w:space="0" w:color="C0C0C0"/>
              <w:right w:val="single" w:sz="4" w:space="0" w:color="FFFFFF"/>
            </w:tcBorders>
            <w:shd w:val="clear" w:color="auto" w:fill="C0C0C0"/>
          </w:tcPr>
          <w:p w14:paraId="35183FCE" w14:textId="77777777" w:rsidR="00210A4D" w:rsidRPr="00BF49A1" w:rsidRDefault="00AE0D81" w:rsidP="00CF6B98">
            <w:pPr>
              <w:jc w:val="both"/>
              <w:rPr>
                <w:bCs/>
                <w:sz w:val="24"/>
              </w:rPr>
            </w:pPr>
            <w:r>
              <w:rPr>
                <w:bCs/>
                <w:sz w:val="24"/>
              </w:rPr>
              <w:t xml:space="preserve">Proposals Due at: </w:t>
            </w:r>
          </w:p>
        </w:tc>
        <w:tc>
          <w:tcPr>
            <w:tcW w:w="6930" w:type="dxa"/>
            <w:gridSpan w:val="2"/>
            <w:tcBorders>
              <w:top w:val="single" w:sz="4" w:space="0" w:color="C0C0C0"/>
              <w:left w:val="single" w:sz="4" w:space="0" w:color="FFFFFF"/>
              <w:bottom w:val="single" w:sz="4" w:space="0" w:color="C0C0C0"/>
            </w:tcBorders>
          </w:tcPr>
          <w:p w14:paraId="7E549933" w14:textId="36370C46" w:rsidR="00210A4D" w:rsidRPr="00BF49A1" w:rsidRDefault="009066D4" w:rsidP="00CF6B98">
            <w:pPr>
              <w:rPr>
                <w:b/>
                <w:sz w:val="32"/>
              </w:rPr>
            </w:pPr>
            <w:r>
              <w:rPr>
                <w:b/>
                <w:noProof/>
                <w:sz w:val="32"/>
              </w:rPr>
              <w:t>Everett</w:t>
            </w:r>
            <w:r w:rsidR="00507D74">
              <w:rPr>
                <w:b/>
                <w:noProof/>
                <w:sz w:val="32"/>
              </w:rPr>
              <w:t xml:space="preserve"> </w:t>
            </w:r>
            <w:r>
              <w:rPr>
                <w:b/>
                <w:noProof/>
                <w:sz w:val="32"/>
              </w:rPr>
              <w:t>City</w:t>
            </w:r>
            <w:r w:rsidR="00235512">
              <w:rPr>
                <w:b/>
                <w:noProof/>
                <w:sz w:val="32"/>
              </w:rPr>
              <w:t xml:space="preserve"> </w:t>
            </w:r>
            <w:r w:rsidR="00507D74">
              <w:rPr>
                <w:b/>
                <w:noProof/>
                <w:sz w:val="32"/>
              </w:rPr>
              <w:t>Offices</w:t>
            </w:r>
          </w:p>
          <w:p w14:paraId="0E8631CA" w14:textId="494E32DA" w:rsidR="00A249B2" w:rsidRPr="00BF49A1" w:rsidRDefault="009066D4" w:rsidP="00CF6B98">
            <w:pPr>
              <w:rPr>
                <w:b/>
                <w:noProof/>
                <w:sz w:val="32"/>
              </w:rPr>
            </w:pPr>
            <w:r>
              <w:rPr>
                <w:b/>
                <w:noProof/>
                <w:sz w:val="32"/>
              </w:rPr>
              <w:t>484 Broadway</w:t>
            </w:r>
          </w:p>
          <w:p w14:paraId="4D30DA63" w14:textId="7E5A8228" w:rsidR="00210A4D" w:rsidRPr="00BF49A1" w:rsidRDefault="009066D4" w:rsidP="00CF6B98">
            <w:pPr>
              <w:rPr>
                <w:b/>
                <w:sz w:val="32"/>
                <w:highlight w:val="yellow"/>
              </w:rPr>
            </w:pPr>
            <w:bookmarkStart w:id="10" w:name="_Toc202763287"/>
            <w:bookmarkStart w:id="11" w:name="_Toc202763439"/>
            <w:bookmarkStart w:id="12" w:name="_Toc202763767"/>
            <w:bookmarkStart w:id="13" w:name="_Toc202763986"/>
            <w:bookmarkStart w:id="14" w:name="_Toc269374133"/>
            <w:bookmarkStart w:id="15" w:name="_Toc269374409"/>
            <w:r>
              <w:rPr>
                <w:b/>
                <w:noProof/>
                <w:sz w:val="32"/>
              </w:rPr>
              <w:t>Everett</w:t>
            </w:r>
            <w:r w:rsidR="00A249B2" w:rsidRPr="00BF49A1">
              <w:rPr>
                <w:b/>
                <w:noProof/>
                <w:sz w:val="32"/>
              </w:rPr>
              <w:t xml:space="preserve">, </w:t>
            </w:r>
            <w:smartTag w:uri="urn:schemas-microsoft-com:office:smarttags" w:element="State">
              <w:r w:rsidR="00A249B2" w:rsidRPr="00BF49A1">
                <w:rPr>
                  <w:b/>
                  <w:noProof/>
                  <w:sz w:val="32"/>
                </w:rPr>
                <w:t>MA</w:t>
              </w:r>
            </w:smartTag>
            <w:r w:rsidR="00A249B2" w:rsidRPr="00BF49A1">
              <w:rPr>
                <w:b/>
                <w:noProof/>
                <w:sz w:val="32"/>
              </w:rPr>
              <w:t xml:space="preserve">  </w:t>
            </w:r>
            <w:bookmarkEnd w:id="10"/>
            <w:bookmarkEnd w:id="11"/>
            <w:bookmarkEnd w:id="12"/>
            <w:bookmarkEnd w:id="13"/>
            <w:bookmarkEnd w:id="14"/>
            <w:bookmarkEnd w:id="15"/>
            <w:r>
              <w:rPr>
                <w:b/>
                <w:noProof/>
                <w:sz w:val="32"/>
              </w:rPr>
              <w:t>02149</w:t>
            </w:r>
          </w:p>
        </w:tc>
      </w:tr>
    </w:tbl>
    <w:p w14:paraId="65B4A8A6" w14:textId="77777777" w:rsidR="00210A4D" w:rsidRPr="00BF49A1" w:rsidRDefault="00210A4D" w:rsidP="004649C6">
      <w:pPr>
        <w:rPr>
          <w:b/>
          <w:sz w:val="24"/>
          <w:u w:val="single"/>
        </w:rPr>
      </w:pPr>
    </w:p>
    <w:p w14:paraId="5EB6D074" w14:textId="77777777" w:rsidR="00210A4D" w:rsidRPr="00BF49A1" w:rsidRDefault="00210A4D" w:rsidP="004649C6">
      <w:pPr>
        <w:pStyle w:val="xl26"/>
        <w:spacing w:before="120" w:beforeAutospacing="0" w:after="0" w:afterAutospacing="0"/>
        <w:ind w:left="360"/>
        <w:rPr>
          <w:rFonts w:ascii="Times New Roman" w:eastAsia="Times New Roman" w:hAnsi="Times New Roman" w:cs="Times New Roman"/>
          <w:szCs w:val="20"/>
        </w:rPr>
      </w:pPr>
    </w:p>
    <w:p w14:paraId="2667DE6A" w14:textId="77777777" w:rsidR="00EC4C2B" w:rsidRPr="00BF49A1" w:rsidRDefault="00EC4C2B" w:rsidP="004649C6">
      <w:pPr>
        <w:rPr>
          <w:b/>
          <w:bCs/>
          <w:sz w:val="36"/>
          <w:u w:val="single"/>
        </w:rPr>
      </w:pPr>
    </w:p>
    <w:p w14:paraId="79CC4E0A" w14:textId="77777777" w:rsidR="00EC4C2B" w:rsidRPr="00BF49A1" w:rsidRDefault="00EC4C2B" w:rsidP="004649C6">
      <w:pPr>
        <w:rPr>
          <w:b/>
          <w:bCs/>
          <w:sz w:val="36"/>
          <w:u w:val="single"/>
        </w:rPr>
      </w:pPr>
    </w:p>
    <w:p w14:paraId="2DDAC50D" w14:textId="77777777" w:rsidR="00EC4C2B" w:rsidRPr="00BF49A1" w:rsidRDefault="00EC4C2B" w:rsidP="004649C6">
      <w:pPr>
        <w:rPr>
          <w:b/>
          <w:bCs/>
          <w:sz w:val="36"/>
          <w:u w:val="single"/>
        </w:rPr>
      </w:pPr>
    </w:p>
    <w:p w14:paraId="3CC66175" w14:textId="77777777" w:rsidR="00210A4D" w:rsidRPr="00BF49A1" w:rsidRDefault="00210A4D" w:rsidP="004649C6">
      <w:pPr>
        <w:rPr>
          <w:b/>
          <w:bCs/>
          <w:sz w:val="36"/>
          <w:u w:val="single"/>
        </w:rPr>
      </w:pPr>
      <w:r w:rsidRPr="00BF49A1">
        <w:rPr>
          <w:b/>
          <w:bCs/>
          <w:sz w:val="36"/>
          <w:u w:val="single"/>
        </w:rPr>
        <w:t>Contact</w:t>
      </w:r>
      <w:r w:rsidRPr="00BF49A1">
        <w:rPr>
          <w:b/>
          <w:bCs/>
          <w:sz w:val="36"/>
          <w:u w:val="single"/>
        </w:rPr>
        <w:tab/>
      </w:r>
      <w:r w:rsidRPr="00BF49A1">
        <w:rPr>
          <w:b/>
          <w:bCs/>
          <w:sz w:val="36"/>
          <w:u w:val="single"/>
        </w:rPr>
        <w:tab/>
      </w:r>
      <w:r w:rsidRPr="00BF49A1">
        <w:rPr>
          <w:b/>
          <w:bCs/>
          <w:sz w:val="36"/>
          <w:u w:val="single"/>
        </w:rPr>
        <w:tab/>
      </w:r>
      <w:r w:rsidRPr="00BF49A1">
        <w:rPr>
          <w:b/>
          <w:bCs/>
          <w:sz w:val="36"/>
          <w:u w:val="single"/>
        </w:rPr>
        <w:tab/>
      </w:r>
      <w:r w:rsidRPr="00BF49A1">
        <w:rPr>
          <w:b/>
          <w:bCs/>
          <w:sz w:val="36"/>
          <w:u w:val="single"/>
        </w:rPr>
        <w:tab/>
      </w:r>
    </w:p>
    <w:p w14:paraId="2195A843" w14:textId="52880684" w:rsidR="00210A4D" w:rsidRPr="00BF49A1" w:rsidRDefault="009066D4" w:rsidP="004649C6">
      <w:r>
        <w:t>Allison Jenkins</w:t>
      </w:r>
      <w:r w:rsidR="00235512">
        <w:t xml:space="preserve">, </w:t>
      </w:r>
      <w:r>
        <w:t>Chief Procurement Officer</w:t>
      </w:r>
    </w:p>
    <w:p w14:paraId="0564D541" w14:textId="03BD17B5" w:rsidR="00210A4D" w:rsidRPr="00BF49A1" w:rsidRDefault="00210A4D" w:rsidP="004649C6">
      <w:pPr>
        <w:spacing w:before="0"/>
      </w:pPr>
      <w:r w:rsidRPr="00BF49A1">
        <w:t xml:space="preserve">v: </w:t>
      </w:r>
      <w:r w:rsidR="009066D4">
        <w:t>617.389.2288</w:t>
      </w:r>
    </w:p>
    <w:p w14:paraId="60976072" w14:textId="665E6674" w:rsidR="001D7989" w:rsidRPr="00BF49A1" w:rsidRDefault="00AB1BB6" w:rsidP="004649C6">
      <w:pPr>
        <w:spacing w:before="0"/>
        <w:sectPr w:rsidR="001D7989" w:rsidRPr="00BF49A1" w:rsidSect="00B35E8F">
          <w:headerReference w:type="even" r:id="rId8"/>
          <w:headerReference w:type="default" r:id="rId9"/>
          <w:footerReference w:type="default" r:id="rId10"/>
          <w:headerReference w:type="first" r:id="rId11"/>
          <w:footerReference w:type="first" r:id="rId12"/>
          <w:type w:val="continuous"/>
          <w:pgSz w:w="12240" w:h="15840" w:code="1"/>
          <w:pgMar w:top="1296" w:right="1440" w:bottom="1152" w:left="1440" w:header="720" w:footer="720" w:gutter="0"/>
          <w:cols w:sep="1" w:space="720" w:equalWidth="0">
            <w:col w:w="9360" w:space="720"/>
          </w:cols>
          <w:noEndnote/>
        </w:sectPr>
      </w:pPr>
      <w:hyperlink r:id="rId13" w:history="1">
        <w:r w:rsidR="009066D4">
          <w:rPr>
            <w:rStyle w:val="Hyperlink"/>
            <w:rFonts w:ascii="Times New Roman" w:hAnsi="Times New Roman"/>
            <w:sz w:val="22"/>
          </w:rPr>
          <w:t>allison.jenkins@ci.everett.ma.us</w:t>
        </w:r>
      </w:hyperlink>
      <w:r w:rsidR="0088791E">
        <w:t xml:space="preserve"> </w:t>
      </w:r>
    </w:p>
    <w:p w14:paraId="2A5BEA74" w14:textId="77777777" w:rsidR="00713589" w:rsidRDefault="00074082" w:rsidP="004649C6">
      <w:pPr>
        <w:pStyle w:val="Heading1"/>
        <w:pBdr>
          <w:bottom w:val="single" w:sz="4" w:space="0" w:color="auto"/>
        </w:pBdr>
        <w:ind w:left="360"/>
        <w:rPr>
          <w:noProof/>
        </w:rPr>
      </w:pPr>
      <w:bookmarkStart w:id="16" w:name="_Toc14854171"/>
      <w:bookmarkStart w:id="17" w:name="_Toc14854261"/>
      <w:bookmarkStart w:id="18" w:name="_Ref37654695"/>
      <w:bookmarkStart w:id="19" w:name="_Ref37654704"/>
      <w:bookmarkStart w:id="20" w:name="_Toc57090415"/>
      <w:bookmarkStart w:id="21" w:name="_Toc72911860"/>
      <w:bookmarkStart w:id="22" w:name="_Toc202598003"/>
      <w:bookmarkStart w:id="23" w:name="_Toc202598767"/>
      <w:bookmarkStart w:id="24" w:name="_Toc202599514"/>
      <w:bookmarkStart w:id="25" w:name="_Toc202599842"/>
      <w:bookmarkStart w:id="26" w:name="_Toc202763768"/>
      <w:bookmarkStart w:id="27" w:name="_Toc202763987"/>
      <w:bookmarkStart w:id="28" w:name="_Toc269374134"/>
      <w:bookmarkStart w:id="29" w:name="_Toc269374410"/>
      <w:bookmarkStart w:id="30" w:name="_Toc355171471"/>
      <w:r w:rsidRPr="00BF49A1">
        <w:rPr>
          <w:rFonts w:ascii="Times New Roman" w:hAnsi="Times New Roman"/>
        </w:rPr>
        <w:lastRenderedPageBreak/>
        <w:t>Table of Contents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A959B2">
        <w:rPr>
          <w:rFonts w:ascii="Times New Roman" w:hAnsi="Times New Roman"/>
          <w:b w:val="0"/>
          <w:bCs w:val="0"/>
          <w:smallCaps w:val="0"/>
          <w:noProof/>
          <w:sz w:val="18"/>
          <w:szCs w:val="32"/>
        </w:rPr>
        <w:fldChar w:fldCharType="begin"/>
      </w:r>
      <w:r w:rsidRPr="00A959B2">
        <w:rPr>
          <w:rFonts w:ascii="Times New Roman" w:hAnsi="Times New Roman"/>
          <w:b w:val="0"/>
          <w:bCs w:val="0"/>
          <w:smallCaps w:val="0"/>
          <w:noProof/>
          <w:sz w:val="18"/>
          <w:szCs w:val="32"/>
        </w:rPr>
        <w:instrText xml:space="preserve"> TOC \o "1-2" \h \z \u </w:instrText>
      </w:r>
      <w:r w:rsidRPr="00A959B2">
        <w:rPr>
          <w:rFonts w:ascii="Times New Roman" w:hAnsi="Times New Roman"/>
          <w:b w:val="0"/>
          <w:bCs w:val="0"/>
          <w:smallCaps w:val="0"/>
          <w:noProof/>
          <w:sz w:val="18"/>
          <w:szCs w:val="32"/>
        </w:rPr>
        <w:fldChar w:fldCharType="separate"/>
      </w:r>
    </w:p>
    <w:p w14:paraId="233E3358" w14:textId="051A92B4" w:rsidR="00713589" w:rsidRDefault="00AB1BB6">
      <w:pPr>
        <w:pStyle w:val="TOC1"/>
        <w:rPr>
          <w:rFonts w:ascii="Times New Roman" w:hAnsi="Times New Roman"/>
          <w:b w:val="0"/>
          <w:bCs w:val="0"/>
          <w:smallCaps w:val="0"/>
          <w:sz w:val="24"/>
          <w:szCs w:val="24"/>
        </w:rPr>
      </w:pPr>
      <w:hyperlink w:anchor="_Toc355171471" w:history="1">
        <w:r w:rsidR="00713589" w:rsidRPr="00C85D8C">
          <w:rPr>
            <w:rStyle w:val="Hyperlink"/>
          </w:rPr>
          <w:t>Table of Contents</w:t>
        </w:r>
        <w:r w:rsidR="00713589">
          <w:rPr>
            <w:webHidden/>
          </w:rPr>
          <w:tab/>
        </w:r>
        <w:r w:rsidR="00713589">
          <w:rPr>
            <w:webHidden/>
          </w:rPr>
          <w:fldChar w:fldCharType="begin"/>
        </w:r>
        <w:r w:rsidR="00713589">
          <w:rPr>
            <w:webHidden/>
          </w:rPr>
          <w:instrText xml:space="preserve"> PAGEREF _Toc355171471 \h </w:instrText>
        </w:r>
        <w:r w:rsidR="00713589">
          <w:rPr>
            <w:webHidden/>
          </w:rPr>
        </w:r>
        <w:r w:rsidR="00713589">
          <w:rPr>
            <w:webHidden/>
          </w:rPr>
          <w:fldChar w:fldCharType="separate"/>
        </w:r>
        <w:r w:rsidR="004B6B61">
          <w:rPr>
            <w:webHidden/>
          </w:rPr>
          <w:t>2</w:t>
        </w:r>
        <w:r w:rsidR="00713589">
          <w:rPr>
            <w:webHidden/>
          </w:rPr>
          <w:fldChar w:fldCharType="end"/>
        </w:r>
      </w:hyperlink>
    </w:p>
    <w:p w14:paraId="24446A39" w14:textId="4B2A7D46" w:rsidR="00713589" w:rsidRDefault="00AB1BB6">
      <w:pPr>
        <w:pStyle w:val="TOC1"/>
        <w:rPr>
          <w:rFonts w:ascii="Times New Roman" w:hAnsi="Times New Roman"/>
          <w:b w:val="0"/>
          <w:bCs w:val="0"/>
          <w:smallCaps w:val="0"/>
          <w:sz w:val="24"/>
          <w:szCs w:val="24"/>
        </w:rPr>
      </w:pPr>
      <w:hyperlink w:anchor="_Toc355171472" w:history="1">
        <w:r w:rsidR="00713589" w:rsidRPr="00C85D8C">
          <w:rPr>
            <w:rStyle w:val="Hyperlink"/>
          </w:rPr>
          <w:t>Legal Notice</w:t>
        </w:r>
        <w:r w:rsidR="00713589">
          <w:rPr>
            <w:webHidden/>
          </w:rPr>
          <w:tab/>
        </w:r>
        <w:r w:rsidR="00713589">
          <w:rPr>
            <w:webHidden/>
          </w:rPr>
          <w:fldChar w:fldCharType="begin"/>
        </w:r>
        <w:r w:rsidR="00713589">
          <w:rPr>
            <w:webHidden/>
          </w:rPr>
          <w:instrText xml:space="preserve"> PAGEREF _Toc355171472 \h </w:instrText>
        </w:r>
        <w:r w:rsidR="00713589">
          <w:rPr>
            <w:webHidden/>
          </w:rPr>
        </w:r>
        <w:r w:rsidR="00713589">
          <w:rPr>
            <w:webHidden/>
          </w:rPr>
          <w:fldChar w:fldCharType="separate"/>
        </w:r>
        <w:r w:rsidR="004B6B61">
          <w:rPr>
            <w:webHidden/>
          </w:rPr>
          <w:t>3</w:t>
        </w:r>
        <w:r w:rsidR="00713589">
          <w:rPr>
            <w:webHidden/>
          </w:rPr>
          <w:fldChar w:fldCharType="end"/>
        </w:r>
      </w:hyperlink>
    </w:p>
    <w:p w14:paraId="6FABC979" w14:textId="1006DE65" w:rsidR="00713589" w:rsidRDefault="00AB1BB6">
      <w:pPr>
        <w:pStyle w:val="TOC1"/>
        <w:rPr>
          <w:rFonts w:ascii="Times New Roman" w:hAnsi="Times New Roman"/>
          <w:b w:val="0"/>
          <w:bCs w:val="0"/>
          <w:smallCaps w:val="0"/>
          <w:sz w:val="24"/>
          <w:szCs w:val="24"/>
        </w:rPr>
      </w:pPr>
      <w:hyperlink w:anchor="_Toc355171473" w:history="1">
        <w:r w:rsidR="00713589" w:rsidRPr="00C85D8C">
          <w:rPr>
            <w:rStyle w:val="Hyperlink"/>
          </w:rPr>
          <w:t>General Information</w:t>
        </w:r>
        <w:r w:rsidR="00713589">
          <w:rPr>
            <w:webHidden/>
          </w:rPr>
          <w:tab/>
        </w:r>
        <w:r w:rsidR="00713589">
          <w:rPr>
            <w:webHidden/>
          </w:rPr>
          <w:fldChar w:fldCharType="begin"/>
        </w:r>
        <w:r w:rsidR="00713589">
          <w:rPr>
            <w:webHidden/>
          </w:rPr>
          <w:instrText xml:space="preserve"> PAGEREF _Toc355171473 \h </w:instrText>
        </w:r>
        <w:r w:rsidR="00713589">
          <w:rPr>
            <w:webHidden/>
          </w:rPr>
        </w:r>
        <w:r w:rsidR="00713589">
          <w:rPr>
            <w:webHidden/>
          </w:rPr>
          <w:fldChar w:fldCharType="separate"/>
        </w:r>
        <w:r w:rsidR="004B6B61">
          <w:rPr>
            <w:webHidden/>
          </w:rPr>
          <w:t>4</w:t>
        </w:r>
        <w:r w:rsidR="00713589">
          <w:rPr>
            <w:webHidden/>
          </w:rPr>
          <w:fldChar w:fldCharType="end"/>
        </w:r>
      </w:hyperlink>
    </w:p>
    <w:p w14:paraId="2C5D0CB6" w14:textId="6182F52B" w:rsidR="00713589" w:rsidRDefault="00AB1BB6">
      <w:pPr>
        <w:pStyle w:val="TOC2"/>
        <w:rPr>
          <w:rFonts w:ascii="Times New Roman" w:hAnsi="Times New Roman" w:cs="Times New Roman"/>
          <w:sz w:val="24"/>
          <w:szCs w:val="24"/>
        </w:rPr>
      </w:pPr>
      <w:hyperlink w:anchor="_Toc355171474" w:history="1">
        <w:r w:rsidR="00713589" w:rsidRPr="00C85D8C">
          <w:rPr>
            <w:rStyle w:val="Hyperlink"/>
          </w:rPr>
          <w:t>1.</w:t>
        </w:r>
        <w:r w:rsidR="00713589">
          <w:rPr>
            <w:rFonts w:ascii="Times New Roman" w:hAnsi="Times New Roman" w:cs="Times New Roman"/>
            <w:sz w:val="24"/>
            <w:szCs w:val="24"/>
          </w:rPr>
          <w:tab/>
        </w:r>
        <w:r w:rsidR="00713589" w:rsidRPr="00C85D8C">
          <w:rPr>
            <w:rStyle w:val="Hyperlink"/>
          </w:rPr>
          <w:t>Overview</w:t>
        </w:r>
        <w:r w:rsidR="00713589">
          <w:rPr>
            <w:webHidden/>
          </w:rPr>
          <w:tab/>
        </w:r>
        <w:r w:rsidR="00713589">
          <w:rPr>
            <w:webHidden/>
          </w:rPr>
          <w:fldChar w:fldCharType="begin"/>
        </w:r>
        <w:r w:rsidR="00713589">
          <w:rPr>
            <w:webHidden/>
          </w:rPr>
          <w:instrText xml:space="preserve"> PAGEREF _Toc355171474 \h </w:instrText>
        </w:r>
        <w:r w:rsidR="00713589">
          <w:rPr>
            <w:webHidden/>
          </w:rPr>
        </w:r>
        <w:r w:rsidR="00713589">
          <w:rPr>
            <w:webHidden/>
          </w:rPr>
          <w:fldChar w:fldCharType="separate"/>
        </w:r>
        <w:r w:rsidR="004B6B61">
          <w:rPr>
            <w:webHidden/>
          </w:rPr>
          <w:t>4</w:t>
        </w:r>
        <w:r w:rsidR="00713589">
          <w:rPr>
            <w:webHidden/>
          </w:rPr>
          <w:fldChar w:fldCharType="end"/>
        </w:r>
      </w:hyperlink>
    </w:p>
    <w:p w14:paraId="08BD6F5F" w14:textId="599F8966" w:rsidR="00713589" w:rsidRDefault="00AB1BB6" w:rsidP="00977880">
      <w:pPr>
        <w:pStyle w:val="TOC2"/>
        <w:rPr>
          <w:rFonts w:ascii="Times New Roman" w:hAnsi="Times New Roman" w:cs="Times New Roman"/>
          <w:sz w:val="24"/>
          <w:szCs w:val="24"/>
        </w:rPr>
      </w:pPr>
      <w:hyperlink w:anchor="_Toc355171475" w:history="1">
        <w:r w:rsidR="006D0C26">
          <w:rPr>
            <w:rStyle w:val="Hyperlink"/>
          </w:rPr>
          <w:t>1</w:t>
        </w:r>
        <w:r w:rsidR="00713589" w:rsidRPr="00C85D8C">
          <w:rPr>
            <w:rStyle w:val="Hyperlink"/>
          </w:rPr>
          <w:t>.</w:t>
        </w:r>
        <w:r w:rsidR="00713589">
          <w:rPr>
            <w:rFonts w:ascii="Times New Roman" w:hAnsi="Times New Roman" w:cs="Times New Roman"/>
            <w:sz w:val="24"/>
            <w:szCs w:val="24"/>
          </w:rPr>
          <w:tab/>
        </w:r>
        <w:r w:rsidR="00713589" w:rsidRPr="00C85D8C">
          <w:rPr>
            <w:rStyle w:val="Hyperlink"/>
          </w:rPr>
          <w:t>Bid Documents Available</w:t>
        </w:r>
        <w:r w:rsidR="00713589">
          <w:rPr>
            <w:webHidden/>
          </w:rPr>
          <w:tab/>
        </w:r>
        <w:r w:rsidR="00713589">
          <w:rPr>
            <w:webHidden/>
          </w:rPr>
          <w:fldChar w:fldCharType="begin"/>
        </w:r>
        <w:r w:rsidR="00713589">
          <w:rPr>
            <w:webHidden/>
          </w:rPr>
          <w:instrText xml:space="preserve"> PAGEREF _Toc355171475 \h </w:instrText>
        </w:r>
        <w:r w:rsidR="00713589">
          <w:rPr>
            <w:webHidden/>
          </w:rPr>
        </w:r>
        <w:r w:rsidR="00713589">
          <w:rPr>
            <w:webHidden/>
          </w:rPr>
          <w:fldChar w:fldCharType="separate"/>
        </w:r>
        <w:r w:rsidR="004B6B61">
          <w:rPr>
            <w:webHidden/>
          </w:rPr>
          <w:t>4</w:t>
        </w:r>
        <w:r w:rsidR="00713589">
          <w:rPr>
            <w:webHidden/>
          </w:rPr>
          <w:fldChar w:fldCharType="end"/>
        </w:r>
      </w:hyperlink>
    </w:p>
    <w:p w14:paraId="66664D67" w14:textId="7F6507A7" w:rsidR="00713589" w:rsidRDefault="00AB1BB6">
      <w:pPr>
        <w:pStyle w:val="TOC2"/>
        <w:rPr>
          <w:rFonts w:ascii="Times New Roman" w:hAnsi="Times New Roman" w:cs="Times New Roman"/>
          <w:sz w:val="24"/>
          <w:szCs w:val="24"/>
        </w:rPr>
      </w:pPr>
      <w:hyperlink w:anchor="_Toc355171478" w:history="1">
        <w:r w:rsidR="006D0C26">
          <w:rPr>
            <w:rStyle w:val="Hyperlink"/>
          </w:rPr>
          <w:t>3</w:t>
        </w:r>
        <w:r w:rsidR="00713589" w:rsidRPr="00C85D8C">
          <w:rPr>
            <w:rStyle w:val="Hyperlink"/>
          </w:rPr>
          <w:t>.</w:t>
        </w:r>
        <w:r w:rsidR="00713589">
          <w:rPr>
            <w:rFonts w:ascii="Times New Roman" w:hAnsi="Times New Roman" w:cs="Times New Roman"/>
            <w:sz w:val="24"/>
            <w:szCs w:val="24"/>
          </w:rPr>
          <w:tab/>
        </w:r>
        <w:r w:rsidR="00713589" w:rsidRPr="00C85D8C">
          <w:rPr>
            <w:rStyle w:val="Hyperlink"/>
          </w:rPr>
          <w:t>Addenda</w:t>
        </w:r>
        <w:r w:rsidR="00713589">
          <w:rPr>
            <w:webHidden/>
          </w:rPr>
          <w:tab/>
        </w:r>
        <w:r w:rsidR="00713589">
          <w:rPr>
            <w:webHidden/>
          </w:rPr>
          <w:fldChar w:fldCharType="begin"/>
        </w:r>
        <w:r w:rsidR="00713589">
          <w:rPr>
            <w:webHidden/>
          </w:rPr>
          <w:instrText xml:space="preserve"> PAGEREF _Toc355171478 \h </w:instrText>
        </w:r>
        <w:r w:rsidR="00713589">
          <w:rPr>
            <w:webHidden/>
          </w:rPr>
        </w:r>
        <w:r w:rsidR="00713589">
          <w:rPr>
            <w:webHidden/>
          </w:rPr>
          <w:fldChar w:fldCharType="separate"/>
        </w:r>
        <w:r w:rsidR="004B6B61">
          <w:rPr>
            <w:webHidden/>
          </w:rPr>
          <w:t>4</w:t>
        </w:r>
        <w:r w:rsidR="00713589">
          <w:rPr>
            <w:webHidden/>
          </w:rPr>
          <w:fldChar w:fldCharType="end"/>
        </w:r>
      </w:hyperlink>
    </w:p>
    <w:p w14:paraId="7DB4439A" w14:textId="7168B4E1" w:rsidR="00713589" w:rsidRDefault="00AB1BB6">
      <w:pPr>
        <w:pStyle w:val="TOC1"/>
        <w:rPr>
          <w:rFonts w:ascii="Times New Roman" w:hAnsi="Times New Roman"/>
          <w:b w:val="0"/>
          <w:bCs w:val="0"/>
          <w:smallCaps w:val="0"/>
          <w:sz w:val="24"/>
          <w:szCs w:val="24"/>
        </w:rPr>
      </w:pPr>
      <w:hyperlink w:anchor="_Toc355171479" w:history="1">
        <w:r w:rsidR="00713589" w:rsidRPr="00C85D8C">
          <w:rPr>
            <w:rStyle w:val="Hyperlink"/>
          </w:rPr>
          <w:t>How To Submit A Bid</w:t>
        </w:r>
        <w:r w:rsidR="00713589">
          <w:rPr>
            <w:webHidden/>
          </w:rPr>
          <w:tab/>
        </w:r>
        <w:r w:rsidR="00713589">
          <w:rPr>
            <w:webHidden/>
          </w:rPr>
          <w:fldChar w:fldCharType="begin"/>
        </w:r>
        <w:r w:rsidR="00713589">
          <w:rPr>
            <w:webHidden/>
          </w:rPr>
          <w:instrText xml:space="preserve"> PAGEREF _Toc355171479 \h </w:instrText>
        </w:r>
        <w:r w:rsidR="00713589">
          <w:rPr>
            <w:webHidden/>
          </w:rPr>
        </w:r>
        <w:r w:rsidR="00713589">
          <w:rPr>
            <w:webHidden/>
          </w:rPr>
          <w:fldChar w:fldCharType="separate"/>
        </w:r>
        <w:r w:rsidR="004B6B61">
          <w:rPr>
            <w:webHidden/>
          </w:rPr>
          <w:t>5</w:t>
        </w:r>
        <w:r w:rsidR="00713589">
          <w:rPr>
            <w:webHidden/>
          </w:rPr>
          <w:fldChar w:fldCharType="end"/>
        </w:r>
      </w:hyperlink>
    </w:p>
    <w:p w14:paraId="07926D53" w14:textId="0B05C569" w:rsidR="00713589" w:rsidRDefault="00AB1BB6">
      <w:pPr>
        <w:pStyle w:val="TOC2"/>
        <w:rPr>
          <w:rFonts w:ascii="Times New Roman" w:hAnsi="Times New Roman" w:cs="Times New Roman"/>
          <w:sz w:val="24"/>
          <w:szCs w:val="24"/>
        </w:rPr>
      </w:pPr>
      <w:hyperlink w:anchor="_Toc355171480" w:history="1">
        <w:r w:rsidR="006D0C26">
          <w:rPr>
            <w:rStyle w:val="Hyperlink"/>
          </w:rPr>
          <w:t>4</w:t>
        </w:r>
        <w:r w:rsidR="00713589" w:rsidRPr="00C85D8C">
          <w:rPr>
            <w:rStyle w:val="Hyperlink"/>
          </w:rPr>
          <w:t>.</w:t>
        </w:r>
        <w:r w:rsidR="00713589">
          <w:rPr>
            <w:rFonts w:ascii="Times New Roman" w:hAnsi="Times New Roman" w:cs="Times New Roman"/>
            <w:sz w:val="24"/>
            <w:szCs w:val="24"/>
          </w:rPr>
          <w:tab/>
        </w:r>
        <w:r w:rsidR="00713589" w:rsidRPr="00C85D8C">
          <w:rPr>
            <w:rStyle w:val="Hyperlink"/>
          </w:rPr>
          <w:t>Bid Submittal</w:t>
        </w:r>
        <w:r w:rsidR="00713589">
          <w:rPr>
            <w:webHidden/>
          </w:rPr>
          <w:tab/>
        </w:r>
        <w:r w:rsidR="00713589">
          <w:rPr>
            <w:webHidden/>
          </w:rPr>
          <w:fldChar w:fldCharType="begin"/>
        </w:r>
        <w:r w:rsidR="00713589">
          <w:rPr>
            <w:webHidden/>
          </w:rPr>
          <w:instrText xml:space="preserve"> PAGEREF _Toc355171480 \h </w:instrText>
        </w:r>
        <w:r w:rsidR="00713589">
          <w:rPr>
            <w:webHidden/>
          </w:rPr>
        </w:r>
        <w:r w:rsidR="00713589">
          <w:rPr>
            <w:webHidden/>
          </w:rPr>
          <w:fldChar w:fldCharType="separate"/>
        </w:r>
        <w:r w:rsidR="004B6B61">
          <w:rPr>
            <w:webHidden/>
          </w:rPr>
          <w:t>5</w:t>
        </w:r>
        <w:r w:rsidR="00713589">
          <w:rPr>
            <w:webHidden/>
          </w:rPr>
          <w:fldChar w:fldCharType="end"/>
        </w:r>
      </w:hyperlink>
    </w:p>
    <w:p w14:paraId="1778BEBB" w14:textId="150221DF" w:rsidR="00713589" w:rsidRDefault="00AB1BB6">
      <w:pPr>
        <w:pStyle w:val="TOC2"/>
        <w:rPr>
          <w:rFonts w:ascii="Times New Roman" w:hAnsi="Times New Roman" w:cs="Times New Roman"/>
          <w:sz w:val="24"/>
          <w:szCs w:val="24"/>
        </w:rPr>
      </w:pPr>
      <w:hyperlink w:anchor="_Toc355171482" w:history="1">
        <w:r w:rsidR="006D0C26">
          <w:rPr>
            <w:rStyle w:val="Hyperlink"/>
          </w:rPr>
          <w:t>6</w:t>
        </w:r>
        <w:r w:rsidR="00713589" w:rsidRPr="00C85D8C">
          <w:rPr>
            <w:rStyle w:val="Hyperlink"/>
          </w:rPr>
          <w:t>.</w:t>
        </w:r>
        <w:r w:rsidR="00713589">
          <w:rPr>
            <w:rFonts w:ascii="Times New Roman" w:hAnsi="Times New Roman" w:cs="Times New Roman"/>
            <w:sz w:val="24"/>
            <w:szCs w:val="24"/>
          </w:rPr>
          <w:tab/>
        </w:r>
        <w:r w:rsidR="00713589" w:rsidRPr="00C85D8C">
          <w:rPr>
            <w:rStyle w:val="Hyperlink"/>
          </w:rPr>
          <w:t xml:space="preserve">Compliance with </w:t>
        </w:r>
        <w:r w:rsidR="003D151B">
          <w:rPr>
            <w:rStyle w:val="Hyperlink"/>
          </w:rPr>
          <w:t>RFP</w:t>
        </w:r>
        <w:r w:rsidR="00713589">
          <w:rPr>
            <w:webHidden/>
          </w:rPr>
          <w:tab/>
        </w:r>
        <w:r w:rsidR="00713589">
          <w:rPr>
            <w:webHidden/>
          </w:rPr>
          <w:fldChar w:fldCharType="begin"/>
        </w:r>
        <w:r w:rsidR="00713589">
          <w:rPr>
            <w:webHidden/>
          </w:rPr>
          <w:instrText xml:space="preserve"> PAGEREF _Toc355171482 \h </w:instrText>
        </w:r>
        <w:r w:rsidR="00713589">
          <w:rPr>
            <w:webHidden/>
          </w:rPr>
        </w:r>
        <w:r w:rsidR="00713589">
          <w:rPr>
            <w:webHidden/>
          </w:rPr>
          <w:fldChar w:fldCharType="separate"/>
        </w:r>
        <w:r w:rsidR="004B6B61">
          <w:rPr>
            <w:webHidden/>
          </w:rPr>
          <w:t>5</w:t>
        </w:r>
        <w:r w:rsidR="00713589">
          <w:rPr>
            <w:webHidden/>
          </w:rPr>
          <w:fldChar w:fldCharType="end"/>
        </w:r>
      </w:hyperlink>
    </w:p>
    <w:p w14:paraId="0E39BA8B" w14:textId="05F27E57" w:rsidR="00713589" w:rsidRDefault="00AB1BB6">
      <w:pPr>
        <w:pStyle w:val="TOC2"/>
        <w:rPr>
          <w:rFonts w:ascii="Times New Roman" w:hAnsi="Times New Roman" w:cs="Times New Roman"/>
          <w:sz w:val="24"/>
          <w:szCs w:val="24"/>
        </w:rPr>
      </w:pPr>
      <w:hyperlink w:anchor="_Toc355171483" w:history="1">
        <w:r w:rsidR="006D0C26">
          <w:rPr>
            <w:rStyle w:val="Hyperlink"/>
          </w:rPr>
          <w:t>7</w:t>
        </w:r>
        <w:r w:rsidR="00713589" w:rsidRPr="00C85D8C">
          <w:rPr>
            <w:rStyle w:val="Hyperlink"/>
          </w:rPr>
          <w:t>.</w:t>
        </w:r>
        <w:r w:rsidR="00713589">
          <w:rPr>
            <w:rFonts w:ascii="Times New Roman" w:hAnsi="Times New Roman" w:cs="Times New Roman"/>
            <w:sz w:val="24"/>
            <w:szCs w:val="24"/>
          </w:rPr>
          <w:tab/>
        </w:r>
        <w:r w:rsidR="00713589" w:rsidRPr="00C85D8C">
          <w:rPr>
            <w:rStyle w:val="Hyperlink"/>
          </w:rPr>
          <w:t>Form of Bid</w:t>
        </w:r>
        <w:r w:rsidR="00713589">
          <w:rPr>
            <w:webHidden/>
          </w:rPr>
          <w:tab/>
        </w:r>
        <w:r w:rsidR="00713589">
          <w:rPr>
            <w:webHidden/>
          </w:rPr>
          <w:fldChar w:fldCharType="begin"/>
        </w:r>
        <w:r w:rsidR="00713589">
          <w:rPr>
            <w:webHidden/>
          </w:rPr>
          <w:instrText xml:space="preserve"> PAGEREF _Toc355171483 \h </w:instrText>
        </w:r>
        <w:r w:rsidR="00713589">
          <w:rPr>
            <w:webHidden/>
          </w:rPr>
        </w:r>
        <w:r w:rsidR="00713589">
          <w:rPr>
            <w:webHidden/>
          </w:rPr>
          <w:fldChar w:fldCharType="separate"/>
        </w:r>
        <w:r w:rsidR="004B6B61">
          <w:rPr>
            <w:webHidden/>
          </w:rPr>
          <w:t>6</w:t>
        </w:r>
        <w:r w:rsidR="00713589">
          <w:rPr>
            <w:webHidden/>
          </w:rPr>
          <w:fldChar w:fldCharType="end"/>
        </w:r>
      </w:hyperlink>
    </w:p>
    <w:p w14:paraId="57B61939" w14:textId="7B807BAD" w:rsidR="00713589" w:rsidRDefault="00AB1BB6">
      <w:pPr>
        <w:pStyle w:val="TOC2"/>
        <w:rPr>
          <w:rFonts w:ascii="Times New Roman" w:hAnsi="Times New Roman" w:cs="Times New Roman"/>
          <w:sz w:val="24"/>
          <w:szCs w:val="24"/>
        </w:rPr>
      </w:pPr>
      <w:hyperlink w:anchor="_Toc355171484" w:history="1">
        <w:r w:rsidR="006D0C26">
          <w:rPr>
            <w:rStyle w:val="Hyperlink"/>
          </w:rPr>
          <w:t>8</w:t>
        </w:r>
        <w:r w:rsidR="00713589" w:rsidRPr="00C85D8C">
          <w:rPr>
            <w:rStyle w:val="Hyperlink"/>
          </w:rPr>
          <w:t>.</w:t>
        </w:r>
        <w:r w:rsidR="00713589">
          <w:rPr>
            <w:rFonts w:ascii="Times New Roman" w:hAnsi="Times New Roman" w:cs="Times New Roman"/>
            <w:sz w:val="24"/>
            <w:szCs w:val="24"/>
          </w:rPr>
          <w:tab/>
        </w:r>
        <w:r w:rsidR="00713589" w:rsidRPr="00C85D8C">
          <w:rPr>
            <w:rStyle w:val="Hyperlink"/>
          </w:rPr>
          <w:t>Required Bid Documents</w:t>
        </w:r>
        <w:r w:rsidR="00713589">
          <w:rPr>
            <w:webHidden/>
          </w:rPr>
          <w:tab/>
        </w:r>
        <w:r w:rsidR="00713589">
          <w:rPr>
            <w:webHidden/>
          </w:rPr>
          <w:fldChar w:fldCharType="begin"/>
        </w:r>
        <w:r w:rsidR="00713589">
          <w:rPr>
            <w:webHidden/>
          </w:rPr>
          <w:instrText xml:space="preserve"> PAGEREF _Toc355171484 \h </w:instrText>
        </w:r>
        <w:r w:rsidR="00713589">
          <w:rPr>
            <w:webHidden/>
          </w:rPr>
        </w:r>
        <w:r w:rsidR="00713589">
          <w:rPr>
            <w:webHidden/>
          </w:rPr>
          <w:fldChar w:fldCharType="separate"/>
        </w:r>
        <w:r w:rsidR="004B6B61">
          <w:rPr>
            <w:webHidden/>
          </w:rPr>
          <w:t>6</w:t>
        </w:r>
        <w:r w:rsidR="00713589">
          <w:rPr>
            <w:webHidden/>
          </w:rPr>
          <w:fldChar w:fldCharType="end"/>
        </w:r>
      </w:hyperlink>
    </w:p>
    <w:p w14:paraId="7FF2786B" w14:textId="544D5048" w:rsidR="00713589" w:rsidRDefault="00AB1BB6">
      <w:pPr>
        <w:pStyle w:val="TOC2"/>
        <w:rPr>
          <w:rFonts w:ascii="Times New Roman" w:hAnsi="Times New Roman" w:cs="Times New Roman"/>
          <w:sz w:val="24"/>
          <w:szCs w:val="24"/>
        </w:rPr>
      </w:pPr>
      <w:hyperlink w:anchor="_Toc355171485" w:history="1">
        <w:r w:rsidR="006D0C26">
          <w:rPr>
            <w:rStyle w:val="Hyperlink"/>
          </w:rPr>
          <w:t>9</w:t>
        </w:r>
        <w:r w:rsidR="00713589" w:rsidRPr="00C85D8C">
          <w:rPr>
            <w:rStyle w:val="Hyperlink"/>
          </w:rPr>
          <w:t>.</w:t>
        </w:r>
        <w:r w:rsidR="00713589">
          <w:rPr>
            <w:rFonts w:ascii="Times New Roman" w:hAnsi="Times New Roman" w:cs="Times New Roman"/>
            <w:sz w:val="24"/>
            <w:szCs w:val="24"/>
          </w:rPr>
          <w:tab/>
        </w:r>
        <w:r w:rsidR="00713589" w:rsidRPr="00C85D8C">
          <w:rPr>
            <w:rStyle w:val="Hyperlink"/>
          </w:rPr>
          <w:t>Modifications to Bids</w:t>
        </w:r>
        <w:r w:rsidR="00713589">
          <w:rPr>
            <w:webHidden/>
          </w:rPr>
          <w:tab/>
        </w:r>
        <w:r w:rsidR="00713589">
          <w:rPr>
            <w:webHidden/>
          </w:rPr>
          <w:fldChar w:fldCharType="begin"/>
        </w:r>
        <w:r w:rsidR="00713589">
          <w:rPr>
            <w:webHidden/>
          </w:rPr>
          <w:instrText xml:space="preserve"> PAGEREF _Toc355171485 \h </w:instrText>
        </w:r>
        <w:r w:rsidR="00713589">
          <w:rPr>
            <w:webHidden/>
          </w:rPr>
        </w:r>
        <w:r w:rsidR="00713589">
          <w:rPr>
            <w:webHidden/>
          </w:rPr>
          <w:fldChar w:fldCharType="separate"/>
        </w:r>
        <w:r w:rsidR="004B6B61">
          <w:rPr>
            <w:webHidden/>
          </w:rPr>
          <w:t>6</w:t>
        </w:r>
        <w:r w:rsidR="00713589">
          <w:rPr>
            <w:webHidden/>
          </w:rPr>
          <w:fldChar w:fldCharType="end"/>
        </w:r>
      </w:hyperlink>
    </w:p>
    <w:p w14:paraId="1402A379" w14:textId="6D2BC7DD" w:rsidR="00713589" w:rsidRDefault="00AB1BB6">
      <w:pPr>
        <w:pStyle w:val="TOC2"/>
        <w:rPr>
          <w:rFonts w:ascii="Times New Roman" w:hAnsi="Times New Roman" w:cs="Times New Roman"/>
          <w:sz w:val="24"/>
          <w:szCs w:val="24"/>
        </w:rPr>
      </w:pPr>
      <w:hyperlink w:anchor="_Toc355171486" w:history="1">
        <w:r w:rsidR="006D0C26">
          <w:rPr>
            <w:rStyle w:val="Hyperlink"/>
          </w:rPr>
          <w:t>10</w:t>
        </w:r>
        <w:r w:rsidR="00713589" w:rsidRPr="00C85D8C">
          <w:rPr>
            <w:rStyle w:val="Hyperlink"/>
          </w:rPr>
          <w:t>.</w:t>
        </w:r>
        <w:r w:rsidR="00713589">
          <w:rPr>
            <w:rFonts w:ascii="Times New Roman" w:hAnsi="Times New Roman" w:cs="Times New Roman"/>
            <w:sz w:val="24"/>
            <w:szCs w:val="24"/>
          </w:rPr>
          <w:tab/>
        </w:r>
        <w:r w:rsidR="00713589" w:rsidRPr="00C85D8C">
          <w:rPr>
            <w:rStyle w:val="Hyperlink"/>
          </w:rPr>
          <w:t>Bid Opening</w:t>
        </w:r>
        <w:r w:rsidR="00713589">
          <w:rPr>
            <w:webHidden/>
          </w:rPr>
          <w:tab/>
        </w:r>
        <w:r w:rsidR="00713589">
          <w:rPr>
            <w:webHidden/>
          </w:rPr>
          <w:fldChar w:fldCharType="begin"/>
        </w:r>
        <w:r w:rsidR="00713589">
          <w:rPr>
            <w:webHidden/>
          </w:rPr>
          <w:instrText xml:space="preserve"> PAGEREF _Toc355171486 \h </w:instrText>
        </w:r>
        <w:r w:rsidR="00713589">
          <w:rPr>
            <w:webHidden/>
          </w:rPr>
        </w:r>
        <w:r w:rsidR="00713589">
          <w:rPr>
            <w:webHidden/>
          </w:rPr>
          <w:fldChar w:fldCharType="separate"/>
        </w:r>
        <w:r w:rsidR="004B6B61">
          <w:rPr>
            <w:webHidden/>
          </w:rPr>
          <w:t>7</w:t>
        </w:r>
        <w:r w:rsidR="00713589">
          <w:rPr>
            <w:webHidden/>
          </w:rPr>
          <w:fldChar w:fldCharType="end"/>
        </w:r>
      </w:hyperlink>
    </w:p>
    <w:p w14:paraId="44462383" w14:textId="51298593" w:rsidR="00713589" w:rsidRDefault="00AB1BB6">
      <w:pPr>
        <w:pStyle w:val="TOC1"/>
        <w:rPr>
          <w:rFonts w:ascii="Times New Roman" w:hAnsi="Times New Roman"/>
          <w:b w:val="0"/>
          <w:bCs w:val="0"/>
          <w:smallCaps w:val="0"/>
          <w:sz w:val="24"/>
          <w:szCs w:val="24"/>
        </w:rPr>
      </w:pPr>
      <w:hyperlink w:anchor="_Toc355171487" w:history="1">
        <w:r w:rsidR="00713589" w:rsidRPr="00C85D8C">
          <w:rPr>
            <w:rStyle w:val="Hyperlink"/>
          </w:rPr>
          <w:t>Award and Contract</w:t>
        </w:r>
        <w:r w:rsidR="00713589">
          <w:rPr>
            <w:webHidden/>
          </w:rPr>
          <w:tab/>
        </w:r>
        <w:r w:rsidR="00713589">
          <w:rPr>
            <w:webHidden/>
          </w:rPr>
          <w:fldChar w:fldCharType="begin"/>
        </w:r>
        <w:r w:rsidR="00713589">
          <w:rPr>
            <w:webHidden/>
          </w:rPr>
          <w:instrText xml:space="preserve"> PAGEREF _Toc355171487 \h </w:instrText>
        </w:r>
        <w:r w:rsidR="00713589">
          <w:rPr>
            <w:webHidden/>
          </w:rPr>
        </w:r>
        <w:r w:rsidR="00713589">
          <w:rPr>
            <w:webHidden/>
          </w:rPr>
          <w:fldChar w:fldCharType="separate"/>
        </w:r>
        <w:r w:rsidR="004B6B61">
          <w:rPr>
            <w:webHidden/>
          </w:rPr>
          <w:t>7</w:t>
        </w:r>
        <w:r w:rsidR="00713589">
          <w:rPr>
            <w:webHidden/>
          </w:rPr>
          <w:fldChar w:fldCharType="end"/>
        </w:r>
      </w:hyperlink>
    </w:p>
    <w:p w14:paraId="51CD282A" w14:textId="3FEF6653" w:rsidR="00713589" w:rsidRDefault="00AB1BB6">
      <w:pPr>
        <w:pStyle w:val="TOC2"/>
        <w:rPr>
          <w:rFonts w:ascii="Times New Roman" w:hAnsi="Times New Roman" w:cs="Times New Roman"/>
          <w:sz w:val="24"/>
          <w:szCs w:val="24"/>
        </w:rPr>
      </w:pPr>
      <w:hyperlink w:anchor="_Toc355171488" w:history="1">
        <w:r w:rsidR="00713589" w:rsidRPr="00C85D8C">
          <w:rPr>
            <w:rStyle w:val="Hyperlink"/>
          </w:rPr>
          <w:t>13.</w:t>
        </w:r>
        <w:r w:rsidR="00713589">
          <w:rPr>
            <w:rFonts w:ascii="Times New Roman" w:hAnsi="Times New Roman" w:cs="Times New Roman"/>
            <w:sz w:val="24"/>
            <w:szCs w:val="24"/>
          </w:rPr>
          <w:tab/>
        </w:r>
        <w:r w:rsidR="00713589" w:rsidRPr="00C85D8C">
          <w:rPr>
            <w:rStyle w:val="Hyperlink"/>
          </w:rPr>
          <w:t>Rule of Award</w:t>
        </w:r>
        <w:r w:rsidR="00713589">
          <w:rPr>
            <w:webHidden/>
          </w:rPr>
          <w:tab/>
        </w:r>
        <w:r w:rsidR="00713589">
          <w:rPr>
            <w:webHidden/>
          </w:rPr>
          <w:fldChar w:fldCharType="begin"/>
        </w:r>
        <w:r w:rsidR="00713589">
          <w:rPr>
            <w:webHidden/>
          </w:rPr>
          <w:instrText xml:space="preserve"> PAGEREF _Toc355171488 \h </w:instrText>
        </w:r>
        <w:r w:rsidR="00713589">
          <w:rPr>
            <w:webHidden/>
          </w:rPr>
        </w:r>
        <w:r w:rsidR="00713589">
          <w:rPr>
            <w:webHidden/>
          </w:rPr>
          <w:fldChar w:fldCharType="separate"/>
        </w:r>
        <w:r w:rsidR="004B6B61">
          <w:rPr>
            <w:webHidden/>
          </w:rPr>
          <w:t>7</w:t>
        </w:r>
        <w:r w:rsidR="00713589">
          <w:rPr>
            <w:webHidden/>
          </w:rPr>
          <w:fldChar w:fldCharType="end"/>
        </w:r>
      </w:hyperlink>
    </w:p>
    <w:p w14:paraId="468AA95A" w14:textId="400A569C" w:rsidR="00713589" w:rsidRDefault="00AB1BB6">
      <w:pPr>
        <w:pStyle w:val="TOC2"/>
        <w:rPr>
          <w:rFonts w:ascii="Times New Roman" w:hAnsi="Times New Roman" w:cs="Times New Roman"/>
          <w:sz w:val="24"/>
          <w:szCs w:val="24"/>
        </w:rPr>
      </w:pPr>
      <w:hyperlink w:anchor="_Toc355171489" w:history="1">
        <w:r w:rsidR="00713589" w:rsidRPr="00C85D8C">
          <w:rPr>
            <w:rStyle w:val="Hyperlink"/>
          </w:rPr>
          <w:t>14.</w:t>
        </w:r>
        <w:r w:rsidR="00713589">
          <w:rPr>
            <w:rFonts w:ascii="Times New Roman" w:hAnsi="Times New Roman" w:cs="Times New Roman"/>
            <w:sz w:val="24"/>
            <w:szCs w:val="24"/>
          </w:rPr>
          <w:tab/>
        </w:r>
        <w:r w:rsidR="00713589" w:rsidRPr="00C85D8C">
          <w:rPr>
            <w:rStyle w:val="Hyperlink"/>
          </w:rPr>
          <w:t>Tie Breaker</w:t>
        </w:r>
        <w:r w:rsidR="00713589">
          <w:rPr>
            <w:webHidden/>
          </w:rPr>
          <w:tab/>
        </w:r>
        <w:r w:rsidR="00713589">
          <w:rPr>
            <w:webHidden/>
          </w:rPr>
          <w:fldChar w:fldCharType="begin"/>
        </w:r>
        <w:r w:rsidR="00713589">
          <w:rPr>
            <w:webHidden/>
          </w:rPr>
          <w:instrText xml:space="preserve"> PAGEREF _Toc355171489 \h </w:instrText>
        </w:r>
        <w:r w:rsidR="00713589">
          <w:rPr>
            <w:webHidden/>
          </w:rPr>
        </w:r>
        <w:r w:rsidR="00713589">
          <w:rPr>
            <w:webHidden/>
          </w:rPr>
          <w:fldChar w:fldCharType="separate"/>
        </w:r>
        <w:r w:rsidR="004B6B61">
          <w:rPr>
            <w:webHidden/>
          </w:rPr>
          <w:t>7</w:t>
        </w:r>
        <w:r w:rsidR="00713589">
          <w:rPr>
            <w:webHidden/>
          </w:rPr>
          <w:fldChar w:fldCharType="end"/>
        </w:r>
      </w:hyperlink>
    </w:p>
    <w:p w14:paraId="508FB038" w14:textId="69EBBD7F" w:rsidR="00713589" w:rsidRDefault="00AB1BB6">
      <w:pPr>
        <w:pStyle w:val="TOC2"/>
        <w:rPr>
          <w:rFonts w:ascii="Times New Roman" w:hAnsi="Times New Roman" w:cs="Times New Roman"/>
          <w:sz w:val="24"/>
          <w:szCs w:val="24"/>
        </w:rPr>
      </w:pPr>
      <w:hyperlink w:anchor="_Toc355171490" w:history="1">
        <w:r w:rsidR="00713589" w:rsidRPr="00C85D8C">
          <w:rPr>
            <w:rStyle w:val="Hyperlink"/>
          </w:rPr>
          <w:t>15.</w:t>
        </w:r>
        <w:r w:rsidR="00713589">
          <w:rPr>
            <w:rFonts w:ascii="Times New Roman" w:hAnsi="Times New Roman" w:cs="Times New Roman"/>
            <w:sz w:val="24"/>
            <w:szCs w:val="24"/>
          </w:rPr>
          <w:tab/>
        </w:r>
        <w:r w:rsidR="00713589" w:rsidRPr="00C85D8C">
          <w:rPr>
            <w:rStyle w:val="Hyperlink"/>
          </w:rPr>
          <w:t>Timeframe for Award</w:t>
        </w:r>
        <w:r w:rsidR="00713589">
          <w:rPr>
            <w:webHidden/>
          </w:rPr>
          <w:tab/>
        </w:r>
        <w:r w:rsidR="00713589">
          <w:rPr>
            <w:webHidden/>
          </w:rPr>
          <w:fldChar w:fldCharType="begin"/>
        </w:r>
        <w:r w:rsidR="00713589">
          <w:rPr>
            <w:webHidden/>
          </w:rPr>
          <w:instrText xml:space="preserve"> PAGEREF _Toc355171490 \h </w:instrText>
        </w:r>
        <w:r w:rsidR="00713589">
          <w:rPr>
            <w:webHidden/>
          </w:rPr>
        </w:r>
        <w:r w:rsidR="00713589">
          <w:rPr>
            <w:webHidden/>
          </w:rPr>
          <w:fldChar w:fldCharType="separate"/>
        </w:r>
        <w:r w:rsidR="004B6B61">
          <w:rPr>
            <w:webHidden/>
          </w:rPr>
          <w:t>7</w:t>
        </w:r>
        <w:r w:rsidR="00713589">
          <w:rPr>
            <w:webHidden/>
          </w:rPr>
          <w:fldChar w:fldCharType="end"/>
        </w:r>
      </w:hyperlink>
    </w:p>
    <w:p w14:paraId="33683BF8" w14:textId="6993C191" w:rsidR="00713589" w:rsidRDefault="00AB1BB6">
      <w:pPr>
        <w:pStyle w:val="TOC2"/>
        <w:rPr>
          <w:rFonts w:ascii="Times New Roman" w:hAnsi="Times New Roman" w:cs="Times New Roman"/>
          <w:sz w:val="24"/>
          <w:szCs w:val="24"/>
        </w:rPr>
      </w:pPr>
      <w:hyperlink w:anchor="_Toc355171491" w:history="1">
        <w:r w:rsidR="00713589" w:rsidRPr="00C85D8C">
          <w:rPr>
            <w:rStyle w:val="Hyperlink"/>
          </w:rPr>
          <w:t>16.</w:t>
        </w:r>
        <w:r w:rsidR="00713589">
          <w:rPr>
            <w:rFonts w:ascii="Times New Roman" w:hAnsi="Times New Roman" w:cs="Times New Roman"/>
            <w:sz w:val="24"/>
            <w:szCs w:val="24"/>
          </w:rPr>
          <w:tab/>
        </w:r>
        <w:r w:rsidR="00713589" w:rsidRPr="00C85D8C">
          <w:rPr>
            <w:rStyle w:val="Hyperlink"/>
          </w:rPr>
          <w:t>Reserved Rights</w:t>
        </w:r>
        <w:r w:rsidR="00713589">
          <w:rPr>
            <w:webHidden/>
          </w:rPr>
          <w:tab/>
        </w:r>
        <w:r w:rsidR="00713589">
          <w:rPr>
            <w:webHidden/>
          </w:rPr>
          <w:fldChar w:fldCharType="begin"/>
        </w:r>
        <w:r w:rsidR="00713589">
          <w:rPr>
            <w:webHidden/>
          </w:rPr>
          <w:instrText xml:space="preserve"> PAGEREF _Toc355171491 \h </w:instrText>
        </w:r>
        <w:r w:rsidR="00713589">
          <w:rPr>
            <w:webHidden/>
          </w:rPr>
        </w:r>
        <w:r w:rsidR="00713589">
          <w:rPr>
            <w:webHidden/>
          </w:rPr>
          <w:fldChar w:fldCharType="separate"/>
        </w:r>
        <w:r w:rsidR="004B6B61">
          <w:rPr>
            <w:webHidden/>
          </w:rPr>
          <w:t>7</w:t>
        </w:r>
        <w:r w:rsidR="00713589">
          <w:rPr>
            <w:webHidden/>
          </w:rPr>
          <w:fldChar w:fldCharType="end"/>
        </w:r>
      </w:hyperlink>
    </w:p>
    <w:p w14:paraId="40D17AF3" w14:textId="1577E07A" w:rsidR="00713589" w:rsidRDefault="00AB1BB6">
      <w:pPr>
        <w:pStyle w:val="TOC2"/>
        <w:rPr>
          <w:rFonts w:ascii="Times New Roman" w:hAnsi="Times New Roman" w:cs="Times New Roman"/>
          <w:sz w:val="24"/>
          <w:szCs w:val="24"/>
        </w:rPr>
      </w:pPr>
      <w:hyperlink w:anchor="_Toc355171492" w:history="1">
        <w:r w:rsidR="00713589" w:rsidRPr="00C85D8C">
          <w:rPr>
            <w:rStyle w:val="Hyperlink"/>
          </w:rPr>
          <w:t>17.</w:t>
        </w:r>
        <w:r w:rsidR="00713589">
          <w:rPr>
            <w:rFonts w:ascii="Times New Roman" w:hAnsi="Times New Roman" w:cs="Times New Roman"/>
            <w:sz w:val="24"/>
            <w:szCs w:val="24"/>
          </w:rPr>
          <w:tab/>
        </w:r>
        <w:r w:rsidR="00713589" w:rsidRPr="00C85D8C">
          <w:rPr>
            <w:rStyle w:val="Hyperlink"/>
          </w:rPr>
          <w:t>Contract</w:t>
        </w:r>
        <w:r w:rsidR="00713589">
          <w:rPr>
            <w:webHidden/>
          </w:rPr>
          <w:tab/>
        </w:r>
        <w:r w:rsidR="00713589">
          <w:rPr>
            <w:webHidden/>
          </w:rPr>
          <w:fldChar w:fldCharType="begin"/>
        </w:r>
        <w:r w:rsidR="00713589">
          <w:rPr>
            <w:webHidden/>
          </w:rPr>
          <w:instrText xml:space="preserve"> PAGEREF _Toc355171492 \h </w:instrText>
        </w:r>
        <w:r w:rsidR="00713589">
          <w:rPr>
            <w:webHidden/>
          </w:rPr>
        </w:r>
        <w:r w:rsidR="00713589">
          <w:rPr>
            <w:webHidden/>
          </w:rPr>
          <w:fldChar w:fldCharType="separate"/>
        </w:r>
        <w:r w:rsidR="004B6B61">
          <w:rPr>
            <w:webHidden/>
          </w:rPr>
          <w:t>8</w:t>
        </w:r>
        <w:r w:rsidR="00713589">
          <w:rPr>
            <w:webHidden/>
          </w:rPr>
          <w:fldChar w:fldCharType="end"/>
        </w:r>
      </w:hyperlink>
    </w:p>
    <w:p w14:paraId="3F669EA9" w14:textId="0BE53EFF" w:rsidR="00713589" w:rsidRDefault="00AB1BB6">
      <w:pPr>
        <w:pStyle w:val="TOC1"/>
        <w:rPr>
          <w:rFonts w:ascii="Times New Roman" w:hAnsi="Times New Roman"/>
          <w:b w:val="0"/>
          <w:bCs w:val="0"/>
          <w:smallCaps w:val="0"/>
          <w:sz w:val="24"/>
          <w:szCs w:val="24"/>
        </w:rPr>
      </w:pPr>
      <w:hyperlink w:anchor="_Toc355171493" w:history="1">
        <w:r w:rsidR="00713589" w:rsidRPr="00C85D8C">
          <w:rPr>
            <w:rStyle w:val="Hyperlink"/>
          </w:rPr>
          <w:t>Bidder Qualification Requirements</w:t>
        </w:r>
        <w:r w:rsidR="00713589">
          <w:rPr>
            <w:webHidden/>
          </w:rPr>
          <w:tab/>
        </w:r>
        <w:r w:rsidR="00713589">
          <w:rPr>
            <w:webHidden/>
          </w:rPr>
          <w:fldChar w:fldCharType="begin"/>
        </w:r>
        <w:r w:rsidR="00713589">
          <w:rPr>
            <w:webHidden/>
          </w:rPr>
          <w:instrText xml:space="preserve"> PAGEREF _Toc355171493 \h </w:instrText>
        </w:r>
        <w:r w:rsidR="00713589">
          <w:rPr>
            <w:webHidden/>
          </w:rPr>
        </w:r>
        <w:r w:rsidR="00713589">
          <w:rPr>
            <w:webHidden/>
          </w:rPr>
          <w:fldChar w:fldCharType="separate"/>
        </w:r>
        <w:r w:rsidR="004B6B61">
          <w:rPr>
            <w:webHidden/>
          </w:rPr>
          <w:t>8</w:t>
        </w:r>
        <w:r w:rsidR="00713589">
          <w:rPr>
            <w:webHidden/>
          </w:rPr>
          <w:fldChar w:fldCharType="end"/>
        </w:r>
      </w:hyperlink>
    </w:p>
    <w:p w14:paraId="5EE17FD3" w14:textId="663D559B" w:rsidR="00713589" w:rsidRDefault="00AB1BB6">
      <w:pPr>
        <w:pStyle w:val="TOC2"/>
        <w:rPr>
          <w:rFonts w:ascii="Times New Roman" w:hAnsi="Times New Roman" w:cs="Times New Roman"/>
          <w:sz w:val="24"/>
          <w:szCs w:val="24"/>
        </w:rPr>
      </w:pPr>
      <w:hyperlink w:anchor="_Toc355171494" w:history="1">
        <w:r w:rsidR="00713589" w:rsidRPr="00C85D8C">
          <w:rPr>
            <w:rStyle w:val="Hyperlink"/>
          </w:rPr>
          <w:t>18.</w:t>
        </w:r>
        <w:r w:rsidR="00713589">
          <w:rPr>
            <w:rFonts w:ascii="Times New Roman" w:hAnsi="Times New Roman" w:cs="Times New Roman"/>
            <w:sz w:val="24"/>
            <w:szCs w:val="24"/>
          </w:rPr>
          <w:tab/>
        </w:r>
        <w:r w:rsidR="00713589" w:rsidRPr="00C85D8C">
          <w:rPr>
            <w:rStyle w:val="Hyperlink"/>
          </w:rPr>
          <w:t>Performance Capabilities</w:t>
        </w:r>
        <w:r w:rsidR="00713589">
          <w:rPr>
            <w:webHidden/>
          </w:rPr>
          <w:tab/>
        </w:r>
        <w:r w:rsidR="00713589">
          <w:rPr>
            <w:webHidden/>
          </w:rPr>
          <w:fldChar w:fldCharType="begin"/>
        </w:r>
        <w:r w:rsidR="00713589">
          <w:rPr>
            <w:webHidden/>
          </w:rPr>
          <w:instrText xml:space="preserve"> PAGEREF _Toc355171494 \h </w:instrText>
        </w:r>
        <w:r w:rsidR="00713589">
          <w:rPr>
            <w:webHidden/>
          </w:rPr>
        </w:r>
        <w:r w:rsidR="00713589">
          <w:rPr>
            <w:webHidden/>
          </w:rPr>
          <w:fldChar w:fldCharType="separate"/>
        </w:r>
        <w:r w:rsidR="004B6B61">
          <w:rPr>
            <w:webHidden/>
          </w:rPr>
          <w:t>8</w:t>
        </w:r>
        <w:r w:rsidR="00713589">
          <w:rPr>
            <w:webHidden/>
          </w:rPr>
          <w:fldChar w:fldCharType="end"/>
        </w:r>
      </w:hyperlink>
    </w:p>
    <w:p w14:paraId="0BF1B7F8" w14:textId="1E0E00B1" w:rsidR="00713589" w:rsidRDefault="00AB1BB6">
      <w:pPr>
        <w:pStyle w:val="TOC2"/>
        <w:rPr>
          <w:rFonts w:ascii="Times New Roman" w:hAnsi="Times New Roman" w:cs="Times New Roman"/>
          <w:sz w:val="24"/>
          <w:szCs w:val="24"/>
        </w:rPr>
      </w:pPr>
      <w:hyperlink w:anchor="_Toc355171495" w:history="1">
        <w:r w:rsidR="00713589" w:rsidRPr="00C85D8C">
          <w:rPr>
            <w:rStyle w:val="Hyperlink"/>
          </w:rPr>
          <w:t>19.</w:t>
        </w:r>
        <w:r w:rsidR="00713589">
          <w:rPr>
            <w:rFonts w:ascii="Times New Roman" w:hAnsi="Times New Roman" w:cs="Times New Roman"/>
            <w:sz w:val="24"/>
            <w:szCs w:val="24"/>
          </w:rPr>
          <w:tab/>
        </w:r>
        <w:r w:rsidR="00713589" w:rsidRPr="00C85D8C">
          <w:rPr>
            <w:rStyle w:val="Hyperlink"/>
          </w:rPr>
          <w:t>Experience</w:t>
        </w:r>
        <w:r w:rsidR="00713589">
          <w:rPr>
            <w:webHidden/>
          </w:rPr>
          <w:tab/>
        </w:r>
        <w:r w:rsidR="00713589">
          <w:rPr>
            <w:webHidden/>
          </w:rPr>
          <w:fldChar w:fldCharType="begin"/>
        </w:r>
        <w:r w:rsidR="00713589">
          <w:rPr>
            <w:webHidden/>
          </w:rPr>
          <w:instrText xml:space="preserve"> PAGEREF _Toc355171495 \h </w:instrText>
        </w:r>
        <w:r w:rsidR="00713589">
          <w:rPr>
            <w:webHidden/>
          </w:rPr>
        </w:r>
        <w:r w:rsidR="00713589">
          <w:rPr>
            <w:webHidden/>
          </w:rPr>
          <w:fldChar w:fldCharType="separate"/>
        </w:r>
        <w:r w:rsidR="004B6B61">
          <w:rPr>
            <w:b/>
            <w:bCs/>
            <w:webHidden/>
          </w:rPr>
          <w:t>Error! Bookmark not defined.</w:t>
        </w:r>
        <w:r w:rsidR="00713589">
          <w:rPr>
            <w:webHidden/>
          </w:rPr>
          <w:fldChar w:fldCharType="end"/>
        </w:r>
      </w:hyperlink>
    </w:p>
    <w:p w14:paraId="532B514D" w14:textId="3D95CE29" w:rsidR="00713589" w:rsidRDefault="00AB1BB6">
      <w:pPr>
        <w:pStyle w:val="TOC2"/>
        <w:rPr>
          <w:rFonts w:ascii="Times New Roman" w:hAnsi="Times New Roman" w:cs="Times New Roman"/>
          <w:sz w:val="24"/>
          <w:szCs w:val="24"/>
        </w:rPr>
      </w:pPr>
      <w:hyperlink w:anchor="_Toc355171496" w:history="1">
        <w:r w:rsidR="00713589" w:rsidRPr="00C85D8C">
          <w:rPr>
            <w:rStyle w:val="Hyperlink"/>
          </w:rPr>
          <w:t>20.</w:t>
        </w:r>
        <w:r w:rsidR="00713589">
          <w:rPr>
            <w:rFonts w:ascii="Times New Roman" w:hAnsi="Times New Roman" w:cs="Times New Roman"/>
            <w:sz w:val="24"/>
            <w:szCs w:val="24"/>
          </w:rPr>
          <w:tab/>
        </w:r>
        <w:r w:rsidR="00713589" w:rsidRPr="00C85D8C">
          <w:rPr>
            <w:rStyle w:val="Hyperlink"/>
          </w:rPr>
          <w:t>References</w:t>
        </w:r>
        <w:r w:rsidR="00713589">
          <w:rPr>
            <w:webHidden/>
          </w:rPr>
          <w:tab/>
        </w:r>
        <w:r w:rsidR="00713589">
          <w:rPr>
            <w:webHidden/>
          </w:rPr>
          <w:fldChar w:fldCharType="begin"/>
        </w:r>
        <w:r w:rsidR="00713589">
          <w:rPr>
            <w:webHidden/>
          </w:rPr>
          <w:instrText xml:space="preserve"> PAGEREF _Toc355171496 \h </w:instrText>
        </w:r>
        <w:r w:rsidR="00713589">
          <w:rPr>
            <w:webHidden/>
          </w:rPr>
        </w:r>
        <w:r w:rsidR="00713589">
          <w:rPr>
            <w:webHidden/>
          </w:rPr>
          <w:fldChar w:fldCharType="separate"/>
        </w:r>
        <w:r w:rsidR="004B6B61">
          <w:rPr>
            <w:webHidden/>
          </w:rPr>
          <w:t>8</w:t>
        </w:r>
        <w:r w:rsidR="00713589">
          <w:rPr>
            <w:webHidden/>
          </w:rPr>
          <w:fldChar w:fldCharType="end"/>
        </w:r>
      </w:hyperlink>
    </w:p>
    <w:p w14:paraId="3FDAD741" w14:textId="6533879A" w:rsidR="00713589" w:rsidRDefault="00AB1BB6">
      <w:pPr>
        <w:pStyle w:val="TOC1"/>
        <w:rPr>
          <w:rFonts w:ascii="Times New Roman" w:hAnsi="Times New Roman"/>
          <w:b w:val="0"/>
          <w:bCs w:val="0"/>
          <w:smallCaps w:val="0"/>
          <w:sz w:val="24"/>
          <w:szCs w:val="24"/>
        </w:rPr>
      </w:pPr>
      <w:hyperlink w:anchor="_Toc355171498" w:history="1">
        <w:r w:rsidR="00713589" w:rsidRPr="00C85D8C">
          <w:rPr>
            <w:rStyle w:val="Hyperlink"/>
          </w:rPr>
          <w:t>Product and Performance Terms</w:t>
        </w:r>
        <w:r w:rsidR="00713589">
          <w:rPr>
            <w:webHidden/>
          </w:rPr>
          <w:tab/>
        </w:r>
        <w:r w:rsidR="00713589">
          <w:rPr>
            <w:webHidden/>
          </w:rPr>
          <w:fldChar w:fldCharType="begin"/>
        </w:r>
        <w:r w:rsidR="00713589">
          <w:rPr>
            <w:webHidden/>
          </w:rPr>
          <w:instrText xml:space="preserve"> PAGEREF _Toc355171498 \h </w:instrText>
        </w:r>
        <w:r w:rsidR="00713589">
          <w:rPr>
            <w:webHidden/>
          </w:rPr>
        </w:r>
        <w:r w:rsidR="00713589">
          <w:rPr>
            <w:webHidden/>
          </w:rPr>
          <w:fldChar w:fldCharType="separate"/>
        </w:r>
        <w:r w:rsidR="004B6B61">
          <w:rPr>
            <w:webHidden/>
          </w:rPr>
          <w:t>9</w:t>
        </w:r>
        <w:r w:rsidR="00713589">
          <w:rPr>
            <w:webHidden/>
          </w:rPr>
          <w:fldChar w:fldCharType="end"/>
        </w:r>
      </w:hyperlink>
    </w:p>
    <w:p w14:paraId="4980C21D" w14:textId="06F31845" w:rsidR="00713589" w:rsidRDefault="00AB1BB6">
      <w:pPr>
        <w:pStyle w:val="TOC2"/>
        <w:rPr>
          <w:rFonts w:ascii="Times New Roman" w:hAnsi="Times New Roman" w:cs="Times New Roman"/>
          <w:sz w:val="24"/>
          <w:szCs w:val="24"/>
        </w:rPr>
      </w:pPr>
      <w:hyperlink w:anchor="_Toc355171499" w:history="1">
        <w:r w:rsidR="00713589" w:rsidRPr="00C85D8C">
          <w:rPr>
            <w:rStyle w:val="Hyperlink"/>
          </w:rPr>
          <w:t>22.</w:t>
        </w:r>
        <w:r w:rsidR="00713589">
          <w:rPr>
            <w:rFonts w:ascii="Times New Roman" w:hAnsi="Times New Roman" w:cs="Times New Roman"/>
            <w:sz w:val="24"/>
            <w:szCs w:val="24"/>
          </w:rPr>
          <w:tab/>
        </w:r>
        <w:r w:rsidR="00713589" w:rsidRPr="00C85D8C">
          <w:rPr>
            <w:rStyle w:val="Hyperlink"/>
          </w:rPr>
          <w:t>Quality Minimum Requirements</w:t>
        </w:r>
        <w:r w:rsidR="00713589">
          <w:rPr>
            <w:webHidden/>
          </w:rPr>
          <w:tab/>
        </w:r>
        <w:r w:rsidR="00713589">
          <w:rPr>
            <w:webHidden/>
          </w:rPr>
          <w:fldChar w:fldCharType="begin"/>
        </w:r>
        <w:r w:rsidR="00713589">
          <w:rPr>
            <w:webHidden/>
          </w:rPr>
          <w:instrText xml:space="preserve"> PAGEREF _Toc355171499 \h </w:instrText>
        </w:r>
        <w:r w:rsidR="00713589">
          <w:rPr>
            <w:webHidden/>
          </w:rPr>
        </w:r>
        <w:r w:rsidR="00713589">
          <w:rPr>
            <w:webHidden/>
          </w:rPr>
          <w:fldChar w:fldCharType="separate"/>
        </w:r>
        <w:r w:rsidR="004B6B61">
          <w:rPr>
            <w:webHidden/>
          </w:rPr>
          <w:t>9</w:t>
        </w:r>
        <w:r w:rsidR="00713589">
          <w:rPr>
            <w:webHidden/>
          </w:rPr>
          <w:fldChar w:fldCharType="end"/>
        </w:r>
      </w:hyperlink>
    </w:p>
    <w:p w14:paraId="6BA3A2C8" w14:textId="358EE947" w:rsidR="00713589" w:rsidRDefault="00AB1BB6">
      <w:pPr>
        <w:pStyle w:val="TOC2"/>
        <w:rPr>
          <w:rFonts w:ascii="Times New Roman" w:hAnsi="Times New Roman" w:cs="Times New Roman"/>
          <w:sz w:val="24"/>
          <w:szCs w:val="24"/>
        </w:rPr>
      </w:pPr>
      <w:hyperlink w:anchor="_Toc355171502" w:history="1">
        <w:r w:rsidR="00713589" w:rsidRPr="00C85D8C">
          <w:rPr>
            <w:rStyle w:val="Hyperlink"/>
          </w:rPr>
          <w:t>25.</w:t>
        </w:r>
        <w:r w:rsidR="00713589">
          <w:rPr>
            <w:rFonts w:ascii="Times New Roman" w:hAnsi="Times New Roman" w:cs="Times New Roman"/>
            <w:sz w:val="24"/>
            <w:szCs w:val="24"/>
          </w:rPr>
          <w:tab/>
        </w:r>
        <w:r w:rsidR="00713589" w:rsidRPr="00C85D8C">
          <w:rPr>
            <w:rStyle w:val="Hyperlink"/>
          </w:rPr>
          <w:t>Method of Acquisition</w:t>
        </w:r>
        <w:r w:rsidR="00713589">
          <w:rPr>
            <w:webHidden/>
          </w:rPr>
          <w:tab/>
        </w:r>
        <w:r w:rsidR="00713589">
          <w:rPr>
            <w:webHidden/>
          </w:rPr>
          <w:fldChar w:fldCharType="begin"/>
        </w:r>
        <w:r w:rsidR="00713589">
          <w:rPr>
            <w:webHidden/>
          </w:rPr>
          <w:instrText xml:space="preserve"> PAGEREF _Toc355171502 \h </w:instrText>
        </w:r>
        <w:r w:rsidR="00713589">
          <w:rPr>
            <w:webHidden/>
          </w:rPr>
        </w:r>
        <w:r w:rsidR="00713589">
          <w:rPr>
            <w:webHidden/>
          </w:rPr>
          <w:fldChar w:fldCharType="separate"/>
        </w:r>
        <w:r w:rsidR="004B6B61">
          <w:rPr>
            <w:webHidden/>
          </w:rPr>
          <w:t>9</w:t>
        </w:r>
        <w:r w:rsidR="00713589">
          <w:rPr>
            <w:webHidden/>
          </w:rPr>
          <w:fldChar w:fldCharType="end"/>
        </w:r>
      </w:hyperlink>
    </w:p>
    <w:p w14:paraId="7FA8C119" w14:textId="55501434" w:rsidR="00713589" w:rsidRDefault="00AB1BB6">
      <w:pPr>
        <w:pStyle w:val="TOC2"/>
        <w:rPr>
          <w:rFonts w:ascii="Times New Roman" w:hAnsi="Times New Roman" w:cs="Times New Roman"/>
          <w:sz w:val="24"/>
          <w:szCs w:val="24"/>
        </w:rPr>
      </w:pPr>
      <w:hyperlink w:anchor="_Toc355171505" w:history="1">
        <w:r w:rsidR="00713589" w:rsidRPr="00C85D8C">
          <w:rPr>
            <w:rStyle w:val="Hyperlink"/>
          </w:rPr>
          <w:t>28.</w:t>
        </w:r>
        <w:r w:rsidR="00713589">
          <w:rPr>
            <w:rFonts w:ascii="Times New Roman" w:hAnsi="Times New Roman" w:cs="Times New Roman"/>
            <w:sz w:val="24"/>
            <w:szCs w:val="24"/>
          </w:rPr>
          <w:tab/>
        </w:r>
        <w:r w:rsidR="00713589" w:rsidRPr="00C85D8C">
          <w:rPr>
            <w:rStyle w:val="Hyperlink"/>
          </w:rPr>
          <w:t>Invoicing</w:t>
        </w:r>
        <w:r w:rsidR="00713589">
          <w:rPr>
            <w:webHidden/>
          </w:rPr>
          <w:tab/>
        </w:r>
        <w:r w:rsidR="00713589">
          <w:rPr>
            <w:webHidden/>
          </w:rPr>
          <w:fldChar w:fldCharType="begin"/>
        </w:r>
        <w:r w:rsidR="00713589">
          <w:rPr>
            <w:webHidden/>
          </w:rPr>
          <w:instrText xml:space="preserve"> PAGEREF _Toc355171505 \h </w:instrText>
        </w:r>
        <w:r w:rsidR="00713589">
          <w:rPr>
            <w:webHidden/>
          </w:rPr>
        </w:r>
        <w:r w:rsidR="00713589">
          <w:rPr>
            <w:webHidden/>
          </w:rPr>
          <w:fldChar w:fldCharType="separate"/>
        </w:r>
        <w:r w:rsidR="004B6B61">
          <w:rPr>
            <w:webHidden/>
          </w:rPr>
          <w:t>9</w:t>
        </w:r>
        <w:r w:rsidR="00713589">
          <w:rPr>
            <w:webHidden/>
          </w:rPr>
          <w:fldChar w:fldCharType="end"/>
        </w:r>
      </w:hyperlink>
    </w:p>
    <w:p w14:paraId="0804D266" w14:textId="0ADA6622" w:rsidR="00713589" w:rsidRDefault="00AB1BB6">
      <w:pPr>
        <w:pStyle w:val="TOC2"/>
        <w:rPr>
          <w:rFonts w:ascii="Times New Roman" w:hAnsi="Times New Roman" w:cs="Times New Roman"/>
          <w:sz w:val="24"/>
          <w:szCs w:val="24"/>
        </w:rPr>
      </w:pPr>
      <w:hyperlink w:anchor="_Toc355171506" w:history="1">
        <w:r w:rsidR="00713589" w:rsidRPr="00C85D8C">
          <w:rPr>
            <w:rStyle w:val="Hyperlink"/>
          </w:rPr>
          <w:t>29.</w:t>
        </w:r>
        <w:r w:rsidR="00713589">
          <w:rPr>
            <w:rFonts w:ascii="Times New Roman" w:hAnsi="Times New Roman" w:cs="Times New Roman"/>
            <w:sz w:val="24"/>
            <w:szCs w:val="24"/>
          </w:rPr>
          <w:tab/>
        </w:r>
        <w:r w:rsidR="00713589" w:rsidRPr="00C85D8C">
          <w:rPr>
            <w:rStyle w:val="Hyperlink"/>
          </w:rPr>
          <w:t>Payment</w:t>
        </w:r>
        <w:r w:rsidR="00713589">
          <w:rPr>
            <w:webHidden/>
          </w:rPr>
          <w:tab/>
        </w:r>
        <w:r w:rsidR="00713589">
          <w:rPr>
            <w:webHidden/>
          </w:rPr>
          <w:fldChar w:fldCharType="begin"/>
        </w:r>
        <w:r w:rsidR="00713589">
          <w:rPr>
            <w:webHidden/>
          </w:rPr>
          <w:instrText xml:space="preserve"> PAGEREF _Toc355171506 \h </w:instrText>
        </w:r>
        <w:r w:rsidR="00713589">
          <w:rPr>
            <w:webHidden/>
          </w:rPr>
        </w:r>
        <w:r w:rsidR="00713589">
          <w:rPr>
            <w:webHidden/>
          </w:rPr>
          <w:fldChar w:fldCharType="separate"/>
        </w:r>
        <w:r w:rsidR="004B6B61">
          <w:rPr>
            <w:webHidden/>
          </w:rPr>
          <w:t>10</w:t>
        </w:r>
        <w:r w:rsidR="00713589">
          <w:rPr>
            <w:webHidden/>
          </w:rPr>
          <w:fldChar w:fldCharType="end"/>
        </w:r>
      </w:hyperlink>
    </w:p>
    <w:p w14:paraId="3C083F56" w14:textId="70907711" w:rsidR="00713589" w:rsidRDefault="00AB1BB6">
      <w:pPr>
        <w:pStyle w:val="TOC1"/>
        <w:rPr>
          <w:rFonts w:ascii="Times New Roman" w:hAnsi="Times New Roman"/>
          <w:b w:val="0"/>
          <w:bCs w:val="0"/>
          <w:smallCaps w:val="0"/>
          <w:sz w:val="24"/>
          <w:szCs w:val="24"/>
        </w:rPr>
      </w:pPr>
      <w:hyperlink w:anchor="_Toc355171507" w:history="1">
        <w:r w:rsidR="00713589" w:rsidRPr="00C85D8C">
          <w:rPr>
            <w:rStyle w:val="Hyperlink"/>
          </w:rPr>
          <w:t>Appendix A – Product Specifications</w:t>
        </w:r>
        <w:r w:rsidR="00713589">
          <w:rPr>
            <w:webHidden/>
          </w:rPr>
          <w:tab/>
        </w:r>
        <w:r w:rsidR="00713589">
          <w:rPr>
            <w:webHidden/>
          </w:rPr>
          <w:fldChar w:fldCharType="begin"/>
        </w:r>
        <w:r w:rsidR="00713589">
          <w:rPr>
            <w:webHidden/>
          </w:rPr>
          <w:instrText xml:space="preserve"> PAGEREF _Toc355171507 \h </w:instrText>
        </w:r>
        <w:r w:rsidR="00713589">
          <w:rPr>
            <w:webHidden/>
          </w:rPr>
        </w:r>
        <w:r w:rsidR="00713589">
          <w:rPr>
            <w:webHidden/>
          </w:rPr>
          <w:fldChar w:fldCharType="separate"/>
        </w:r>
        <w:r w:rsidR="004B6B61">
          <w:rPr>
            <w:webHidden/>
          </w:rPr>
          <w:t>11</w:t>
        </w:r>
        <w:r w:rsidR="00713589">
          <w:rPr>
            <w:webHidden/>
          </w:rPr>
          <w:fldChar w:fldCharType="end"/>
        </w:r>
      </w:hyperlink>
    </w:p>
    <w:p w14:paraId="2372AD7F" w14:textId="0DA14AB8" w:rsidR="00713589" w:rsidRDefault="00AB1BB6">
      <w:pPr>
        <w:pStyle w:val="TOC1"/>
        <w:rPr>
          <w:rFonts w:ascii="Times New Roman" w:hAnsi="Times New Roman"/>
          <w:b w:val="0"/>
          <w:bCs w:val="0"/>
          <w:smallCaps w:val="0"/>
          <w:sz w:val="24"/>
          <w:szCs w:val="24"/>
        </w:rPr>
      </w:pPr>
      <w:hyperlink w:anchor="_Toc355171508" w:history="1">
        <w:r w:rsidR="00713589" w:rsidRPr="00C85D8C">
          <w:rPr>
            <w:rStyle w:val="Hyperlink"/>
          </w:rPr>
          <w:t>Page Intentionally Left Blank</w:t>
        </w:r>
        <w:r w:rsidR="00713589">
          <w:rPr>
            <w:webHidden/>
          </w:rPr>
          <w:tab/>
        </w:r>
        <w:r w:rsidR="00713589">
          <w:rPr>
            <w:webHidden/>
          </w:rPr>
          <w:fldChar w:fldCharType="begin"/>
        </w:r>
        <w:r w:rsidR="00713589">
          <w:rPr>
            <w:webHidden/>
          </w:rPr>
          <w:instrText xml:space="preserve"> PAGEREF _Toc355171508 \h </w:instrText>
        </w:r>
        <w:r w:rsidR="00713589">
          <w:rPr>
            <w:webHidden/>
          </w:rPr>
        </w:r>
        <w:r w:rsidR="00713589">
          <w:rPr>
            <w:webHidden/>
          </w:rPr>
          <w:fldChar w:fldCharType="separate"/>
        </w:r>
        <w:r w:rsidR="004B6B61">
          <w:rPr>
            <w:webHidden/>
          </w:rPr>
          <w:t>19</w:t>
        </w:r>
        <w:r w:rsidR="00713589">
          <w:rPr>
            <w:webHidden/>
          </w:rPr>
          <w:fldChar w:fldCharType="end"/>
        </w:r>
      </w:hyperlink>
    </w:p>
    <w:p w14:paraId="0176A028" w14:textId="6E8C38AB" w:rsidR="00713589" w:rsidRDefault="00AB1BB6">
      <w:pPr>
        <w:pStyle w:val="TOC1"/>
        <w:rPr>
          <w:rFonts w:ascii="Times New Roman" w:hAnsi="Times New Roman"/>
          <w:b w:val="0"/>
          <w:bCs w:val="0"/>
          <w:smallCaps w:val="0"/>
          <w:sz w:val="24"/>
          <w:szCs w:val="24"/>
        </w:rPr>
      </w:pPr>
      <w:hyperlink w:anchor="_Toc355171509" w:history="1">
        <w:r w:rsidR="00713589" w:rsidRPr="00C85D8C">
          <w:rPr>
            <w:rStyle w:val="Hyperlink"/>
          </w:rPr>
          <w:t>Evaluative Criteria</w:t>
        </w:r>
        <w:r w:rsidR="00713589">
          <w:rPr>
            <w:webHidden/>
          </w:rPr>
          <w:tab/>
        </w:r>
        <w:r w:rsidR="00713589">
          <w:rPr>
            <w:webHidden/>
          </w:rPr>
          <w:fldChar w:fldCharType="begin"/>
        </w:r>
        <w:r w:rsidR="00713589">
          <w:rPr>
            <w:webHidden/>
          </w:rPr>
          <w:instrText xml:space="preserve"> PAGEREF _Toc355171509 \h </w:instrText>
        </w:r>
        <w:r w:rsidR="00713589">
          <w:rPr>
            <w:webHidden/>
          </w:rPr>
        </w:r>
        <w:r w:rsidR="00713589">
          <w:rPr>
            <w:webHidden/>
          </w:rPr>
          <w:fldChar w:fldCharType="separate"/>
        </w:r>
        <w:r w:rsidR="004B6B61">
          <w:rPr>
            <w:webHidden/>
          </w:rPr>
          <w:t>20</w:t>
        </w:r>
        <w:r w:rsidR="00713589">
          <w:rPr>
            <w:webHidden/>
          </w:rPr>
          <w:fldChar w:fldCharType="end"/>
        </w:r>
      </w:hyperlink>
    </w:p>
    <w:p w14:paraId="3EEAC8CB" w14:textId="4B1273C4" w:rsidR="00713589" w:rsidRDefault="00AB1BB6">
      <w:pPr>
        <w:pStyle w:val="TOC1"/>
        <w:rPr>
          <w:rFonts w:ascii="Times New Roman" w:hAnsi="Times New Roman"/>
          <w:b w:val="0"/>
          <w:bCs w:val="0"/>
          <w:smallCaps w:val="0"/>
          <w:sz w:val="24"/>
          <w:szCs w:val="24"/>
        </w:rPr>
      </w:pPr>
      <w:hyperlink w:anchor="_Toc355171510" w:history="1">
        <w:r w:rsidR="00713589" w:rsidRPr="00C85D8C">
          <w:rPr>
            <w:rStyle w:val="Hyperlink"/>
          </w:rPr>
          <w:t>THIS PAGE INTENTIONALLY LEFT BLANK</w:t>
        </w:r>
        <w:r w:rsidR="00713589">
          <w:rPr>
            <w:webHidden/>
          </w:rPr>
          <w:tab/>
        </w:r>
        <w:r w:rsidR="00713589">
          <w:rPr>
            <w:webHidden/>
          </w:rPr>
          <w:fldChar w:fldCharType="begin"/>
        </w:r>
        <w:r w:rsidR="00713589">
          <w:rPr>
            <w:webHidden/>
          </w:rPr>
          <w:instrText xml:space="preserve"> PAGEREF _Toc355171510 \h </w:instrText>
        </w:r>
        <w:r w:rsidR="00713589">
          <w:rPr>
            <w:webHidden/>
          </w:rPr>
        </w:r>
        <w:r w:rsidR="00713589">
          <w:rPr>
            <w:webHidden/>
          </w:rPr>
          <w:fldChar w:fldCharType="separate"/>
        </w:r>
        <w:r w:rsidR="004B6B61">
          <w:rPr>
            <w:webHidden/>
          </w:rPr>
          <w:t>24</w:t>
        </w:r>
        <w:r w:rsidR="00713589">
          <w:rPr>
            <w:webHidden/>
          </w:rPr>
          <w:fldChar w:fldCharType="end"/>
        </w:r>
      </w:hyperlink>
    </w:p>
    <w:p w14:paraId="5025D84E" w14:textId="1941AE90" w:rsidR="00713589" w:rsidRDefault="00AB1BB6">
      <w:pPr>
        <w:pStyle w:val="TOC1"/>
        <w:rPr>
          <w:rFonts w:ascii="Times New Roman" w:hAnsi="Times New Roman"/>
          <w:b w:val="0"/>
          <w:bCs w:val="0"/>
          <w:smallCaps w:val="0"/>
          <w:sz w:val="24"/>
          <w:szCs w:val="24"/>
        </w:rPr>
      </w:pPr>
      <w:hyperlink w:anchor="_Toc355171511" w:history="1">
        <w:r w:rsidR="00713589" w:rsidRPr="00C85D8C">
          <w:rPr>
            <w:rStyle w:val="Hyperlink"/>
          </w:rPr>
          <w:t>Form A - General Bid Form</w:t>
        </w:r>
        <w:r w:rsidR="00713589">
          <w:rPr>
            <w:webHidden/>
          </w:rPr>
          <w:tab/>
        </w:r>
        <w:r w:rsidR="00713589">
          <w:rPr>
            <w:webHidden/>
          </w:rPr>
          <w:fldChar w:fldCharType="begin"/>
        </w:r>
        <w:r w:rsidR="00713589">
          <w:rPr>
            <w:webHidden/>
          </w:rPr>
          <w:instrText xml:space="preserve"> PAGEREF _Toc355171511 \h </w:instrText>
        </w:r>
        <w:r w:rsidR="00713589">
          <w:rPr>
            <w:webHidden/>
          </w:rPr>
        </w:r>
        <w:r w:rsidR="00713589">
          <w:rPr>
            <w:webHidden/>
          </w:rPr>
          <w:fldChar w:fldCharType="separate"/>
        </w:r>
        <w:r w:rsidR="004B6B61">
          <w:rPr>
            <w:webHidden/>
          </w:rPr>
          <w:t>25</w:t>
        </w:r>
        <w:r w:rsidR="00713589">
          <w:rPr>
            <w:webHidden/>
          </w:rPr>
          <w:fldChar w:fldCharType="end"/>
        </w:r>
      </w:hyperlink>
    </w:p>
    <w:p w14:paraId="56E8155B" w14:textId="31335FED" w:rsidR="00713589" w:rsidRDefault="00AB1BB6">
      <w:pPr>
        <w:pStyle w:val="TOC1"/>
        <w:rPr>
          <w:rFonts w:ascii="Times New Roman" w:hAnsi="Times New Roman"/>
          <w:b w:val="0"/>
          <w:bCs w:val="0"/>
          <w:smallCaps w:val="0"/>
          <w:sz w:val="24"/>
          <w:szCs w:val="24"/>
        </w:rPr>
      </w:pPr>
      <w:hyperlink w:anchor="_Toc355171512" w:history="1">
        <w:r w:rsidR="00713589" w:rsidRPr="00C85D8C">
          <w:rPr>
            <w:rStyle w:val="Hyperlink"/>
          </w:rPr>
          <w:t>Form B - Statement of Competency</w:t>
        </w:r>
        <w:r w:rsidR="00713589">
          <w:rPr>
            <w:webHidden/>
          </w:rPr>
          <w:tab/>
        </w:r>
        <w:r w:rsidR="00713589">
          <w:rPr>
            <w:webHidden/>
          </w:rPr>
          <w:fldChar w:fldCharType="begin"/>
        </w:r>
        <w:r w:rsidR="00713589">
          <w:rPr>
            <w:webHidden/>
          </w:rPr>
          <w:instrText xml:space="preserve"> PAGEREF _Toc355171512 \h </w:instrText>
        </w:r>
        <w:r w:rsidR="00713589">
          <w:rPr>
            <w:webHidden/>
          </w:rPr>
        </w:r>
        <w:r w:rsidR="00713589">
          <w:rPr>
            <w:webHidden/>
          </w:rPr>
          <w:fldChar w:fldCharType="separate"/>
        </w:r>
        <w:r w:rsidR="004B6B61">
          <w:rPr>
            <w:webHidden/>
          </w:rPr>
          <w:t>26</w:t>
        </w:r>
        <w:r w:rsidR="00713589">
          <w:rPr>
            <w:webHidden/>
          </w:rPr>
          <w:fldChar w:fldCharType="end"/>
        </w:r>
      </w:hyperlink>
    </w:p>
    <w:p w14:paraId="208828EA" w14:textId="1859D0C0" w:rsidR="00713589" w:rsidRDefault="00AB1BB6">
      <w:pPr>
        <w:pStyle w:val="TOC1"/>
        <w:rPr>
          <w:rFonts w:ascii="Times New Roman" w:hAnsi="Times New Roman"/>
          <w:b w:val="0"/>
          <w:bCs w:val="0"/>
          <w:smallCaps w:val="0"/>
          <w:sz w:val="24"/>
          <w:szCs w:val="24"/>
        </w:rPr>
      </w:pPr>
      <w:hyperlink w:anchor="_Toc355171513" w:history="1">
        <w:r w:rsidR="00713589" w:rsidRPr="00C85D8C">
          <w:rPr>
            <w:rStyle w:val="Hyperlink"/>
          </w:rPr>
          <w:t>Form C - Bid Price Form</w:t>
        </w:r>
        <w:r w:rsidR="00713589">
          <w:rPr>
            <w:webHidden/>
          </w:rPr>
          <w:tab/>
        </w:r>
        <w:r w:rsidR="00713589">
          <w:rPr>
            <w:webHidden/>
          </w:rPr>
          <w:fldChar w:fldCharType="begin"/>
        </w:r>
        <w:r w:rsidR="00713589">
          <w:rPr>
            <w:webHidden/>
          </w:rPr>
          <w:instrText xml:space="preserve"> PAGEREF _Toc355171513 \h </w:instrText>
        </w:r>
        <w:r w:rsidR="00713589">
          <w:rPr>
            <w:webHidden/>
          </w:rPr>
        </w:r>
        <w:r w:rsidR="00713589">
          <w:rPr>
            <w:webHidden/>
          </w:rPr>
          <w:fldChar w:fldCharType="separate"/>
        </w:r>
        <w:r w:rsidR="004B6B61">
          <w:rPr>
            <w:webHidden/>
          </w:rPr>
          <w:t>27</w:t>
        </w:r>
        <w:r w:rsidR="00713589">
          <w:rPr>
            <w:webHidden/>
          </w:rPr>
          <w:fldChar w:fldCharType="end"/>
        </w:r>
      </w:hyperlink>
    </w:p>
    <w:p w14:paraId="22965F38" w14:textId="414D03EB" w:rsidR="00713589" w:rsidRDefault="00AB1BB6">
      <w:pPr>
        <w:pStyle w:val="TOC1"/>
        <w:rPr>
          <w:rFonts w:ascii="Times New Roman" w:hAnsi="Times New Roman"/>
          <w:b w:val="0"/>
          <w:bCs w:val="0"/>
          <w:smallCaps w:val="0"/>
          <w:sz w:val="24"/>
          <w:szCs w:val="24"/>
        </w:rPr>
      </w:pPr>
      <w:hyperlink w:anchor="_Toc355171514" w:history="1">
        <w:r w:rsidR="00713589" w:rsidRPr="00C85D8C">
          <w:rPr>
            <w:rStyle w:val="Hyperlink"/>
          </w:rPr>
          <w:t>Page Intentionally Left Blank</w:t>
        </w:r>
        <w:r w:rsidR="00713589">
          <w:rPr>
            <w:webHidden/>
          </w:rPr>
          <w:tab/>
        </w:r>
        <w:r w:rsidR="00713589">
          <w:rPr>
            <w:webHidden/>
          </w:rPr>
          <w:fldChar w:fldCharType="begin"/>
        </w:r>
        <w:r w:rsidR="00713589">
          <w:rPr>
            <w:webHidden/>
          </w:rPr>
          <w:instrText xml:space="preserve"> PAGEREF _Toc355171514 \h </w:instrText>
        </w:r>
        <w:r w:rsidR="00713589">
          <w:rPr>
            <w:webHidden/>
          </w:rPr>
        </w:r>
        <w:r w:rsidR="00713589">
          <w:rPr>
            <w:webHidden/>
          </w:rPr>
          <w:fldChar w:fldCharType="separate"/>
        </w:r>
        <w:r w:rsidR="004B6B61">
          <w:rPr>
            <w:webHidden/>
          </w:rPr>
          <w:t>28</w:t>
        </w:r>
        <w:r w:rsidR="00713589">
          <w:rPr>
            <w:webHidden/>
          </w:rPr>
          <w:fldChar w:fldCharType="end"/>
        </w:r>
      </w:hyperlink>
    </w:p>
    <w:p w14:paraId="7DCFA262" w14:textId="7D1581E5" w:rsidR="00713589" w:rsidRDefault="00AB1BB6">
      <w:pPr>
        <w:pStyle w:val="TOC1"/>
        <w:rPr>
          <w:rFonts w:ascii="Times New Roman" w:hAnsi="Times New Roman"/>
          <w:b w:val="0"/>
          <w:bCs w:val="0"/>
          <w:smallCaps w:val="0"/>
          <w:sz w:val="24"/>
          <w:szCs w:val="24"/>
        </w:rPr>
      </w:pPr>
      <w:hyperlink w:anchor="_Toc355171515" w:history="1">
        <w:r w:rsidR="00713589" w:rsidRPr="00C85D8C">
          <w:rPr>
            <w:rStyle w:val="Hyperlink"/>
          </w:rPr>
          <w:t>Form D - Contract</w:t>
        </w:r>
        <w:r w:rsidR="00713589">
          <w:rPr>
            <w:webHidden/>
          </w:rPr>
          <w:tab/>
        </w:r>
        <w:r w:rsidR="00713589">
          <w:rPr>
            <w:webHidden/>
          </w:rPr>
          <w:fldChar w:fldCharType="begin"/>
        </w:r>
        <w:r w:rsidR="00713589">
          <w:rPr>
            <w:webHidden/>
          </w:rPr>
          <w:instrText xml:space="preserve"> PAGEREF _Toc355171515 \h </w:instrText>
        </w:r>
        <w:r w:rsidR="00713589">
          <w:rPr>
            <w:webHidden/>
          </w:rPr>
        </w:r>
        <w:r w:rsidR="00713589">
          <w:rPr>
            <w:webHidden/>
          </w:rPr>
          <w:fldChar w:fldCharType="separate"/>
        </w:r>
        <w:r w:rsidR="004B6B61">
          <w:rPr>
            <w:webHidden/>
          </w:rPr>
          <w:t>29</w:t>
        </w:r>
        <w:r w:rsidR="00713589">
          <w:rPr>
            <w:webHidden/>
          </w:rPr>
          <w:fldChar w:fldCharType="end"/>
        </w:r>
      </w:hyperlink>
    </w:p>
    <w:p w14:paraId="21958EE7" w14:textId="77777777" w:rsidR="001D7989" w:rsidRPr="00BF49A1" w:rsidRDefault="00074082" w:rsidP="004649C6">
      <w:pPr>
        <w:spacing w:before="0"/>
        <w:sectPr w:rsidR="001D7989" w:rsidRPr="00BF49A1" w:rsidSect="001D7989">
          <w:pgSz w:w="12240" w:h="15840" w:code="1"/>
          <w:pgMar w:top="1296" w:right="1440" w:bottom="1152" w:left="1440" w:header="720" w:footer="720" w:gutter="0"/>
          <w:cols w:sep="1" w:space="720" w:equalWidth="0">
            <w:col w:w="9360" w:space="720"/>
          </w:cols>
          <w:noEndnote/>
        </w:sectPr>
      </w:pPr>
      <w:r w:rsidRPr="00A959B2">
        <w:rPr>
          <w:b/>
          <w:bCs/>
          <w:smallCaps/>
          <w:noProof/>
          <w:sz w:val="18"/>
          <w:szCs w:val="32"/>
        </w:rPr>
        <w:fldChar w:fldCharType="end"/>
      </w:r>
    </w:p>
    <w:p w14:paraId="6EC3D10A" w14:textId="77777777" w:rsidR="001F1EE2" w:rsidRDefault="001F1EE2" w:rsidP="004649C6">
      <w:pPr>
        <w:pStyle w:val="Heading1"/>
        <w:ind w:left="360"/>
        <w:rPr>
          <w:rFonts w:ascii="Times New Roman" w:hAnsi="Times New Roman"/>
          <w:b w:val="0"/>
          <w:sz w:val="36"/>
          <w:szCs w:val="36"/>
        </w:rPr>
      </w:pPr>
      <w:bookmarkStart w:id="31" w:name="_Toc269374135"/>
      <w:bookmarkStart w:id="32" w:name="_Toc355171472"/>
      <w:r>
        <w:rPr>
          <w:noProof/>
        </w:rPr>
        <w:lastRenderedPageBreak/>
        <w:drawing>
          <wp:inline distT="0" distB="0" distL="0" distR="0" wp14:anchorId="550DB404" wp14:editId="09BFD19A">
            <wp:extent cx="1184910" cy="1121410"/>
            <wp:effectExtent l="0" t="0" r="0" b="2540"/>
            <wp:docPr id="13" name="Picture 1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4910" cy="1121410"/>
                    </a:xfrm>
                    <a:prstGeom prst="rect">
                      <a:avLst/>
                    </a:prstGeom>
                    <a:noFill/>
                    <a:ln>
                      <a:noFill/>
                    </a:ln>
                  </pic:spPr>
                </pic:pic>
              </a:graphicData>
            </a:graphic>
          </wp:inline>
        </w:drawing>
      </w:r>
    </w:p>
    <w:p w14:paraId="0197ECCB" w14:textId="3DC94E0B" w:rsidR="00210A4D" w:rsidRPr="00BF49A1" w:rsidRDefault="00210A4D" w:rsidP="004649C6">
      <w:pPr>
        <w:pStyle w:val="Heading1"/>
        <w:ind w:left="360"/>
        <w:rPr>
          <w:rFonts w:ascii="Times New Roman" w:hAnsi="Times New Roman"/>
          <w:b w:val="0"/>
          <w:sz w:val="36"/>
          <w:szCs w:val="36"/>
        </w:rPr>
      </w:pPr>
      <w:r w:rsidRPr="00BF49A1">
        <w:rPr>
          <w:rFonts w:ascii="Times New Roman" w:hAnsi="Times New Roman"/>
          <w:b w:val="0"/>
          <w:sz w:val="36"/>
          <w:szCs w:val="36"/>
        </w:rPr>
        <w:t>L</w:t>
      </w:r>
      <w:r w:rsidR="006A1D0B" w:rsidRPr="00BF49A1">
        <w:rPr>
          <w:rFonts w:ascii="Times New Roman" w:hAnsi="Times New Roman"/>
          <w:b w:val="0"/>
          <w:sz w:val="36"/>
          <w:szCs w:val="36"/>
        </w:rPr>
        <w:t>egal Notice</w:t>
      </w:r>
      <w:bookmarkEnd w:id="31"/>
      <w:bookmarkEnd w:id="32"/>
      <w:r w:rsidRPr="00BF49A1">
        <w:rPr>
          <w:rFonts w:ascii="Times New Roman" w:hAnsi="Times New Roman"/>
          <w:b w:val="0"/>
          <w:sz w:val="36"/>
          <w:szCs w:val="36"/>
        </w:rPr>
        <w:tab/>
      </w:r>
      <w:r w:rsidRPr="00BF49A1">
        <w:rPr>
          <w:rFonts w:ascii="Times New Roman" w:hAnsi="Times New Roman"/>
          <w:b w:val="0"/>
          <w:sz w:val="36"/>
          <w:szCs w:val="36"/>
        </w:rPr>
        <w:tab/>
      </w:r>
    </w:p>
    <w:p w14:paraId="3C63D60D" w14:textId="77777777" w:rsidR="00FA081E" w:rsidRPr="00BA5C3F" w:rsidRDefault="00FA081E" w:rsidP="00BA14AD">
      <w:pPr>
        <w:ind w:left="720"/>
        <w:jc w:val="center"/>
        <w:rPr>
          <w:b/>
          <w:sz w:val="24"/>
          <w:szCs w:val="24"/>
        </w:rPr>
      </w:pPr>
    </w:p>
    <w:p w14:paraId="5D17944D" w14:textId="3D736010" w:rsidR="00A050E3" w:rsidRPr="00BA5C3F" w:rsidRDefault="003D151B" w:rsidP="00BA14AD">
      <w:pPr>
        <w:ind w:left="720"/>
        <w:jc w:val="center"/>
        <w:rPr>
          <w:b/>
          <w:sz w:val="24"/>
          <w:szCs w:val="24"/>
        </w:rPr>
      </w:pPr>
      <w:r w:rsidRPr="00BA5C3F">
        <w:rPr>
          <w:b/>
          <w:sz w:val="24"/>
          <w:szCs w:val="24"/>
        </w:rPr>
        <w:t>Request for Proposal</w:t>
      </w:r>
      <w:r w:rsidR="009066D4" w:rsidRPr="00BA5C3F">
        <w:rPr>
          <w:b/>
          <w:sz w:val="24"/>
          <w:szCs w:val="24"/>
        </w:rPr>
        <w:t>s</w:t>
      </w:r>
    </w:p>
    <w:p w14:paraId="6CA142A2" w14:textId="3746F53A" w:rsidR="00AE0D81" w:rsidRPr="00BA5C3F" w:rsidRDefault="00AE0D81" w:rsidP="00AE0D81">
      <w:pPr>
        <w:jc w:val="center"/>
        <w:rPr>
          <w:b/>
          <w:sz w:val="24"/>
          <w:szCs w:val="24"/>
        </w:rPr>
      </w:pPr>
      <w:r w:rsidRPr="00BA5C3F">
        <w:rPr>
          <w:b/>
          <w:sz w:val="24"/>
          <w:szCs w:val="24"/>
        </w:rPr>
        <w:t>RFP #</w:t>
      </w:r>
      <w:r w:rsidR="00632CB5" w:rsidRPr="00BA5C3F">
        <w:rPr>
          <w:b/>
          <w:sz w:val="24"/>
          <w:szCs w:val="24"/>
        </w:rPr>
        <w:t xml:space="preserve"> </w:t>
      </w:r>
      <w:r w:rsidR="009066D4" w:rsidRPr="00BA5C3F">
        <w:rPr>
          <w:b/>
          <w:sz w:val="24"/>
          <w:szCs w:val="24"/>
        </w:rPr>
        <w:t>24-47</w:t>
      </w:r>
      <w:r w:rsidR="0069594C" w:rsidRPr="00BA5C3F">
        <w:rPr>
          <w:b/>
          <w:sz w:val="24"/>
          <w:szCs w:val="24"/>
        </w:rPr>
        <w:t xml:space="preserve"> Worker’s Compensation and Public Safety Injured on Duty Claims Administration and Related Services </w:t>
      </w:r>
    </w:p>
    <w:p w14:paraId="018639F1" w14:textId="77777777" w:rsidR="00A050E3" w:rsidRPr="00BA5C3F" w:rsidRDefault="00A050E3" w:rsidP="00BA14AD">
      <w:pPr>
        <w:ind w:left="720"/>
        <w:jc w:val="center"/>
        <w:rPr>
          <w:sz w:val="24"/>
          <w:szCs w:val="24"/>
        </w:rPr>
      </w:pPr>
    </w:p>
    <w:p w14:paraId="1569740C" w14:textId="4095F9E3" w:rsidR="00AE0D81" w:rsidRPr="00BA5C3F" w:rsidRDefault="00AE0D81" w:rsidP="0069594C">
      <w:pPr>
        <w:rPr>
          <w:sz w:val="24"/>
          <w:szCs w:val="24"/>
        </w:rPr>
      </w:pPr>
      <w:r w:rsidRPr="00BA5C3F">
        <w:rPr>
          <w:sz w:val="24"/>
          <w:szCs w:val="24"/>
        </w:rPr>
        <w:t xml:space="preserve">The </w:t>
      </w:r>
      <w:r w:rsidR="009066D4" w:rsidRPr="00BA5C3F">
        <w:rPr>
          <w:sz w:val="24"/>
          <w:szCs w:val="24"/>
        </w:rPr>
        <w:t>City</w:t>
      </w:r>
      <w:r w:rsidRPr="00BA5C3F">
        <w:rPr>
          <w:sz w:val="24"/>
          <w:szCs w:val="24"/>
        </w:rPr>
        <w:t xml:space="preserve"> of </w:t>
      </w:r>
      <w:r w:rsidR="009066D4" w:rsidRPr="00BA5C3F">
        <w:rPr>
          <w:sz w:val="24"/>
          <w:szCs w:val="24"/>
        </w:rPr>
        <w:t>Everett</w:t>
      </w:r>
      <w:r w:rsidRPr="00BA5C3F">
        <w:rPr>
          <w:sz w:val="24"/>
          <w:szCs w:val="24"/>
        </w:rPr>
        <w:t xml:space="preserve">, acting through its </w:t>
      </w:r>
      <w:r w:rsidR="009066D4" w:rsidRPr="00BA5C3F">
        <w:rPr>
          <w:sz w:val="24"/>
          <w:szCs w:val="24"/>
        </w:rPr>
        <w:t>Mayor</w:t>
      </w:r>
      <w:r w:rsidRPr="00BA5C3F">
        <w:rPr>
          <w:sz w:val="24"/>
          <w:szCs w:val="24"/>
        </w:rPr>
        <w:t>,</w:t>
      </w:r>
      <w:r w:rsidR="0069594C" w:rsidRPr="00BA5C3F">
        <w:rPr>
          <w:sz w:val="24"/>
          <w:szCs w:val="24"/>
        </w:rPr>
        <w:t xml:space="preserve"> is seeking proposals from qualified firms to provide administrative and related services for the </w:t>
      </w:r>
      <w:r w:rsidR="009066D4" w:rsidRPr="00BA5C3F">
        <w:rPr>
          <w:sz w:val="24"/>
          <w:szCs w:val="24"/>
        </w:rPr>
        <w:t>City</w:t>
      </w:r>
      <w:r w:rsidR="0069594C" w:rsidRPr="00BA5C3F">
        <w:rPr>
          <w:sz w:val="24"/>
          <w:szCs w:val="24"/>
        </w:rPr>
        <w:t>'s self-insured workers' compensation and public safety injury on duty programs (Massachusetts General Laws, Chapter 41 Sections 111F</w:t>
      </w:r>
      <w:r w:rsidR="00D72B2C" w:rsidRPr="00BA5C3F">
        <w:rPr>
          <w:sz w:val="24"/>
          <w:szCs w:val="24"/>
        </w:rPr>
        <w:t>)</w:t>
      </w:r>
      <w:r w:rsidR="0069594C" w:rsidRPr="00BA5C3F">
        <w:rPr>
          <w:sz w:val="24"/>
          <w:szCs w:val="24"/>
        </w:rPr>
        <w:t xml:space="preserve">.  </w:t>
      </w:r>
    </w:p>
    <w:p w14:paraId="0995AB42" w14:textId="1339DD91" w:rsidR="00AE0D81" w:rsidRPr="00BA5C3F" w:rsidRDefault="00AE0D81" w:rsidP="00AE0D81">
      <w:pPr>
        <w:rPr>
          <w:sz w:val="24"/>
          <w:szCs w:val="24"/>
        </w:rPr>
      </w:pPr>
      <w:r w:rsidRPr="00BA5C3F">
        <w:rPr>
          <w:sz w:val="24"/>
          <w:szCs w:val="24"/>
        </w:rPr>
        <w:t xml:space="preserve">Separate Price and Non-Price Proposals pursuant to M.G.L c.30B s.6 </w:t>
      </w:r>
      <w:proofErr w:type="gramStart"/>
      <w:r w:rsidRPr="00BA5C3F">
        <w:rPr>
          <w:sz w:val="24"/>
          <w:szCs w:val="24"/>
        </w:rPr>
        <w:t>are</w:t>
      </w:r>
      <w:proofErr w:type="gramEnd"/>
      <w:r w:rsidRPr="00BA5C3F">
        <w:rPr>
          <w:sz w:val="24"/>
          <w:szCs w:val="24"/>
        </w:rPr>
        <w:t xml:space="preserve"> required.  Proposals must be in sealed envelopes plainly marked on the outside: “RFP #</w:t>
      </w:r>
      <w:r w:rsidR="009066D4" w:rsidRPr="00BA5C3F">
        <w:rPr>
          <w:sz w:val="24"/>
          <w:szCs w:val="24"/>
        </w:rPr>
        <w:t>24-47</w:t>
      </w:r>
      <w:r w:rsidRPr="00BA5C3F">
        <w:rPr>
          <w:sz w:val="24"/>
          <w:szCs w:val="24"/>
        </w:rPr>
        <w:t xml:space="preserve"> </w:t>
      </w:r>
      <w:r w:rsidR="0069594C" w:rsidRPr="00BA5C3F">
        <w:rPr>
          <w:sz w:val="24"/>
          <w:szCs w:val="24"/>
        </w:rPr>
        <w:t>Worker’s Compensation and Public Safety Injured On Duty Claims Administration and Related Services</w:t>
      </w:r>
      <w:r w:rsidRPr="00BA5C3F">
        <w:rPr>
          <w:sz w:val="24"/>
          <w:szCs w:val="24"/>
        </w:rPr>
        <w:t xml:space="preserve">” and delivered to the </w:t>
      </w:r>
      <w:r w:rsidR="009066D4" w:rsidRPr="00BA5C3F">
        <w:rPr>
          <w:sz w:val="24"/>
          <w:szCs w:val="24"/>
        </w:rPr>
        <w:t>City</w:t>
      </w:r>
      <w:r w:rsidRPr="00BA5C3F">
        <w:rPr>
          <w:sz w:val="24"/>
          <w:szCs w:val="24"/>
        </w:rPr>
        <w:t xml:space="preserve"> of </w:t>
      </w:r>
      <w:r w:rsidR="009066D4" w:rsidRPr="00BA5C3F">
        <w:rPr>
          <w:sz w:val="24"/>
          <w:szCs w:val="24"/>
        </w:rPr>
        <w:t>Everett</w:t>
      </w:r>
      <w:r w:rsidRPr="00BA5C3F">
        <w:rPr>
          <w:sz w:val="24"/>
          <w:szCs w:val="24"/>
        </w:rPr>
        <w:t xml:space="preserve"> Purchasing Office at </w:t>
      </w:r>
      <w:r w:rsidR="009066D4" w:rsidRPr="00BA5C3F">
        <w:rPr>
          <w:sz w:val="24"/>
          <w:szCs w:val="24"/>
        </w:rPr>
        <w:t>484 Broadway Room 14</w:t>
      </w:r>
      <w:r w:rsidRPr="00BA5C3F">
        <w:rPr>
          <w:sz w:val="24"/>
          <w:szCs w:val="24"/>
        </w:rPr>
        <w:t xml:space="preserve">, </w:t>
      </w:r>
      <w:r w:rsidR="009066D4" w:rsidRPr="00BA5C3F">
        <w:rPr>
          <w:sz w:val="24"/>
          <w:szCs w:val="24"/>
        </w:rPr>
        <w:t>Everett</w:t>
      </w:r>
      <w:r w:rsidRPr="00BA5C3F">
        <w:rPr>
          <w:sz w:val="24"/>
          <w:szCs w:val="24"/>
        </w:rPr>
        <w:t xml:space="preserve">, MA </w:t>
      </w:r>
      <w:r w:rsidR="009066D4" w:rsidRPr="00BA5C3F">
        <w:rPr>
          <w:sz w:val="24"/>
          <w:szCs w:val="24"/>
        </w:rPr>
        <w:t>02149</w:t>
      </w:r>
      <w:r w:rsidRPr="00BA5C3F">
        <w:rPr>
          <w:sz w:val="24"/>
          <w:szCs w:val="24"/>
        </w:rPr>
        <w:t xml:space="preserve">, no later than </w:t>
      </w:r>
      <w:r w:rsidR="004F2B4C" w:rsidRPr="00BA5C3F">
        <w:rPr>
          <w:sz w:val="24"/>
          <w:szCs w:val="24"/>
        </w:rPr>
        <w:t xml:space="preserve">Thursday, </w:t>
      </w:r>
      <w:r w:rsidR="009066D4" w:rsidRPr="00BA5C3F">
        <w:rPr>
          <w:sz w:val="24"/>
          <w:szCs w:val="24"/>
        </w:rPr>
        <w:t>April 4, 2024</w:t>
      </w:r>
      <w:r w:rsidR="004F2B4C" w:rsidRPr="00BA5C3F">
        <w:rPr>
          <w:sz w:val="24"/>
          <w:szCs w:val="24"/>
        </w:rPr>
        <w:t xml:space="preserve"> at </w:t>
      </w:r>
      <w:r w:rsidR="009066D4" w:rsidRPr="00BA5C3F">
        <w:rPr>
          <w:b/>
          <w:sz w:val="24"/>
          <w:szCs w:val="24"/>
        </w:rPr>
        <w:t>1:00</w:t>
      </w:r>
      <w:r w:rsidRPr="00BA5C3F">
        <w:rPr>
          <w:b/>
          <w:sz w:val="24"/>
          <w:szCs w:val="24"/>
        </w:rPr>
        <w:t xml:space="preserve"> </w:t>
      </w:r>
      <w:r w:rsidR="005A17AB" w:rsidRPr="00BA5C3F">
        <w:rPr>
          <w:b/>
          <w:sz w:val="24"/>
          <w:szCs w:val="24"/>
        </w:rPr>
        <w:t>a</w:t>
      </w:r>
      <w:r w:rsidRPr="00BA5C3F">
        <w:rPr>
          <w:b/>
          <w:sz w:val="24"/>
          <w:szCs w:val="24"/>
        </w:rPr>
        <w:t>.m. Local Time</w:t>
      </w:r>
      <w:r w:rsidR="005A17AB" w:rsidRPr="00BA5C3F">
        <w:rPr>
          <w:b/>
          <w:sz w:val="24"/>
          <w:szCs w:val="24"/>
        </w:rPr>
        <w:t xml:space="preserve">. </w:t>
      </w:r>
      <w:r w:rsidRPr="00BA5C3F">
        <w:rPr>
          <w:b/>
          <w:sz w:val="24"/>
          <w:szCs w:val="24"/>
        </w:rPr>
        <w:t xml:space="preserve"> </w:t>
      </w:r>
    </w:p>
    <w:p w14:paraId="4DD7B91D" w14:textId="2FC7A74A" w:rsidR="00AE0D81" w:rsidRPr="00BA5C3F" w:rsidRDefault="00AE0D81" w:rsidP="00AE0D81">
      <w:pPr>
        <w:rPr>
          <w:sz w:val="24"/>
          <w:szCs w:val="24"/>
        </w:rPr>
      </w:pPr>
      <w:r w:rsidRPr="00BA5C3F">
        <w:rPr>
          <w:sz w:val="24"/>
          <w:szCs w:val="24"/>
        </w:rPr>
        <w:t xml:space="preserve">Bid documents will be available on or </w:t>
      </w:r>
      <w:r w:rsidR="004F2B4C" w:rsidRPr="00BA5C3F">
        <w:rPr>
          <w:sz w:val="24"/>
          <w:szCs w:val="24"/>
        </w:rPr>
        <w:t xml:space="preserve">after </w:t>
      </w:r>
      <w:r w:rsidR="009066D4" w:rsidRPr="00BA5C3F">
        <w:rPr>
          <w:sz w:val="24"/>
          <w:szCs w:val="24"/>
        </w:rPr>
        <w:t xml:space="preserve">9 am </w:t>
      </w:r>
      <w:r w:rsidR="004F2B4C" w:rsidRPr="00BA5C3F">
        <w:rPr>
          <w:sz w:val="24"/>
          <w:szCs w:val="24"/>
        </w:rPr>
        <w:t xml:space="preserve">Thursday, </w:t>
      </w:r>
      <w:r w:rsidR="009066D4" w:rsidRPr="00BA5C3F">
        <w:rPr>
          <w:sz w:val="24"/>
          <w:szCs w:val="24"/>
        </w:rPr>
        <w:t>March 21, 2024</w:t>
      </w:r>
      <w:r w:rsidRPr="00BA5C3F">
        <w:rPr>
          <w:sz w:val="24"/>
          <w:szCs w:val="24"/>
        </w:rPr>
        <w:t xml:space="preserve"> </w:t>
      </w:r>
      <w:r w:rsidR="009066D4" w:rsidRPr="00BA5C3F">
        <w:rPr>
          <w:sz w:val="24"/>
          <w:szCs w:val="24"/>
        </w:rPr>
        <w:t xml:space="preserve">on our website </w:t>
      </w:r>
      <w:hyperlink r:id="rId15" w:anchor="BidOpportunities" w:history="1">
        <w:r w:rsidR="009066D4" w:rsidRPr="00BA5C3F">
          <w:rPr>
            <w:rStyle w:val="Hyperlink"/>
            <w:rFonts w:ascii="Times New Roman" w:hAnsi="Times New Roman"/>
            <w:sz w:val="24"/>
            <w:szCs w:val="24"/>
          </w:rPr>
          <w:t>Purchasing - Everett, MA - Official Website (cityofeverett.com)</w:t>
        </w:r>
      </w:hyperlink>
      <w:r w:rsidR="009066D4" w:rsidRPr="00BA5C3F">
        <w:rPr>
          <w:sz w:val="24"/>
          <w:szCs w:val="24"/>
        </w:rPr>
        <w:t xml:space="preserve">. </w:t>
      </w:r>
    </w:p>
    <w:p w14:paraId="67E55D38" w14:textId="67C3F92C" w:rsidR="00AE0D81" w:rsidRPr="00BA5C3F" w:rsidRDefault="00AE0D81" w:rsidP="00AE0D81">
      <w:pPr>
        <w:rPr>
          <w:sz w:val="24"/>
          <w:szCs w:val="24"/>
        </w:rPr>
      </w:pPr>
      <w:r w:rsidRPr="00BA5C3F">
        <w:rPr>
          <w:sz w:val="24"/>
          <w:szCs w:val="24"/>
        </w:rPr>
        <w:t xml:space="preserve">The </w:t>
      </w:r>
      <w:r w:rsidR="009066D4" w:rsidRPr="00BA5C3F">
        <w:rPr>
          <w:sz w:val="24"/>
          <w:szCs w:val="24"/>
        </w:rPr>
        <w:t>City</w:t>
      </w:r>
      <w:r w:rsidRPr="00BA5C3F">
        <w:rPr>
          <w:sz w:val="24"/>
          <w:szCs w:val="24"/>
        </w:rPr>
        <w:t xml:space="preserve"> of </w:t>
      </w:r>
      <w:r w:rsidR="009066D4" w:rsidRPr="00BA5C3F">
        <w:rPr>
          <w:sz w:val="24"/>
          <w:szCs w:val="24"/>
        </w:rPr>
        <w:t>Everett</w:t>
      </w:r>
      <w:r w:rsidRPr="00BA5C3F">
        <w:rPr>
          <w:sz w:val="24"/>
          <w:szCs w:val="24"/>
        </w:rPr>
        <w:t xml:space="preserve"> reserves the right to accept or reject any and all proposals, in part or in whole, should it be in the public interest to do so. This contract will be awarded to the lowest responsible and responsive vendor offering the most advantageous proposal in accordance with Massachusetts General Law c.30B s.6. </w:t>
      </w:r>
    </w:p>
    <w:p w14:paraId="65362108" w14:textId="77777777" w:rsidR="00210A4D" w:rsidRPr="00BA14AD" w:rsidRDefault="00210A4D" w:rsidP="00BA14AD">
      <w:pPr>
        <w:ind w:left="720"/>
        <w:rPr>
          <w:snapToGrid w:val="0"/>
          <w:szCs w:val="22"/>
          <w:u w:val="single"/>
        </w:rPr>
      </w:pPr>
      <w:r w:rsidRPr="00BA14AD">
        <w:rPr>
          <w:snapToGrid w:val="0"/>
          <w:szCs w:val="22"/>
          <w:u w:val="single"/>
        </w:rPr>
        <w:tab/>
      </w:r>
      <w:r w:rsidRPr="00BA14AD">
        <w:rPr>
          <w:snapToGrid w:val="0"/>
          <w:szCs w:val="22"/>
          <w:u w:val="single"/>
        </w:rPr>
        <w:tab/>
      </w:r>
      <w:r w:rsidRPr="00BA14AD">
        <w:rPr>
          <w:snapToGrid w:val="0"/>
          <w:szCs w:val="22"/>
          <w:u w:val="single"/>
        </w:rPr>
        <w:tab/>
      </w:r>
      <w:r w:rsidRPr="00BA14AD">
        <w:rPr>
          <w:snapToGrid w:val="0"/>
          <w:szCs w:val="22"/>
          <w:u w:val="single"/>
        </w:rPr>
        <w:tab/>
      </w:r>
      <w:r w:rsidRPr="00BA14AD">
        <w:rPr>
          <w:snapToGrid w:val="0"/>
          <w:szCs w:val="22"/>
          <w:u w:val="single"/>
        </w:rPr>
        <w:tab/>
      </w:r>
      <w:r w:rsidRPr="00BA14AD">
        <w:rPr>
          <w:snapToGrid w:val="0"/>
          <w:szCs w:val="22"/>
          <w:u w:val="single"/>
        </w:rPr>
        <w:tab/>
      </w:r>
      <w:r w:rsidRPr="00BA14AD">
        <w:rPr>
          <w:snapToGrid w:val="0"/>
          <w:szCs w:val="22"/>
          <w:u w:val="single"/>
        </w:rPr>
        <w:tab/>
      </w:r>
      <w:r w:rsidRPr="00BA14AD">
        <w:rPr>
          <w:snapToGrid w:val="0"/>
          <w:szCs w:val="22"/>
          <w:u w:val="single"/>
        </w:rPr>
        <w:tab/>
      </w:r>
    </w:p>
    <w:p w14:paraId="0251E121" w14:textId="77777777" w:rsidR="00210A4D" w:rsidRPr="00BF49A1" w:rsidRDefault="00210A4D" w:rsidP="00AB491F">
      <w:pPr>
        <w:pStyle w:val="Header"/>
        <w:tabs>
          <w:tab w:val="clear" w:pos="4320"/>
          <w:tab w:val="clear" w:pos="8640"/>
          <w:tab w:val="left" w:pos="2970"/>
          <w:tab w:val="left" w:pos="3150"/>
        </w:tabs>
        <w:ind w:left="0"/>
        <w:sectPr w:rsidR="00210A4D" w:rsidRPr="00BF49A1" w:rsidSect="00BA14AD">
          <w:pgSz w:w="12240" w:h="15840" w:code="1"/>
          <w:pgMar w:top="1296" w:right="1440" w:bottom="1152" w:left="1440" w:header="720" w:footer="720" w:gutter="0"/>
          <w:cols w:sep="1" w:space="720" w:equalWidth="0">
            <w:col w:w="9360" w:space="720"/>
          </w:cols>
          <w:noEndnote/>
        </w:sectPr>
      </w:pPr>
    </w:p>
    <w:p w14:paraId="1A364FBC" w14:textId="77777777" w:rsidR="00210A4D" w:rsidRPr="00BF49A1" w:rsidRDefault="00210A4D" w:rsidP="004649C6">
      <w:pPr>
        <w:pStyle w:val="Heading1"/>
        <w:ind w:left="360"/>
        <w:rPr>
          <w:rFonts w:ascii="Times New Roman" w:hAnsi="Times New Roman"/>
          <w:b w:val="0"/>
          <w:sz w:val="36"/>
          <w:szCs w:val="36"/>
        </w:rPr>
      </w:pPr>
      <w:bookmarkStart w:id="33" w:name="_Toc269374136"/>
      <w:bookmarkStart w:id="34" w:name="_Toc355171473"/>
      <w:r w:rsidRPr="00BF49A1">
        <w:rPr>
          <w:rFonts w:ascii="Times New Roman" w:hAnsi="Times New Roman"/>
          <w:b w:val="0"/>
          <w:sz w:val="36"/>
          <w:szCs w:val="36"/>
        </w:rPr>
        <w:lastRenderedPageBreak/>
        <w:t>General Information</w:t>
      </w:r>
      <w:bookmarkEnd w:id="33"/>
      <w:bookmarkEnd w:id="34"/>
    </w:p>
    <w:p w14:paraId="309DA13D" w14:textId="77777777" w:rsidR="00210A4D" w:rsidRPr="00BA5C3F" w:rsidRDefault="00210A4D" w:rsidP="00CC6774">
      <w:pPr>
        <w:pStyle w:val="Heading2"/>
        <w:tabs>
          <w:tab w:val="clear" w:pos="360"/>
          <w:tab w:val="num" w:pos="0"/>
        </w:tabs>
        <w:ind w:left="360"/>
        <w:rPr>
          <w:rFonts w:ascii="Times New Roman" w:hAnsi="Times New Roman"/>
          <w:szCs w:val="24"/>
        </w:rPr>
      </w:pPr>
      <w:bookmarkStart w:id="35" w:name="_Toc269374137"/>
      <w:bookmarkStart w:id="36" w:name="_Toc355171474"/>
      <w:r w:rsidRPr="00BA5C3F">
        <w:rPr>
          <w:rFonts w:ascii="Times New Roman" w:hAnsi="Times New Roman"/>
          <w:szCs w:val="24"/>
        </w:rPr>
        <w:t>Overview</w:t>
      </w:r>
      <w:bookmarkEnd w:id="35"/>
      <w:bookmarkEnd w:id="36"/>
    </w:p>
    <w:p w14:paraId="2A3F65A5" w14:textId="60117B16" w:rsidR="00C470B5" w:rsidRPr="00BA5C3F" w:rsidRDefault="00225864" w:rsidP="004649C6">
      <w:pPr>
        <w:ind w:left="720"/>
        <w:rPr>
          <w:sz w:val="24"/>
          <w:szCs w:val="24"/>
        </w:rPr>
      </w:pPr>
      <w:r w:rsidRPr="00BA5C3F">
        <w:rPr>
          <w:sz w:val="24"/>
          <w:szCs w:val="24"/>
        </w:rPr>
        <w:t>This is a</w:t>
      </w:r>
      <w:r w:rsidR="00C470B5" w:rsidRPr="00BA5C3F">
        <w:rPr>
          <w:sz w:val="24"/>
          <w:szCs w:val="24"/>
        </w:rPr>
        <w:t xml:space="preserve"> </w:t>
      </w:r>
      <w:r w:rsidR="003D151B" w:rsidRPr="00BA5C3F">
        <w:rPr>
          <w:sz w:val="24"/>
          <w:szCs w:val="24"/>
        </w:rPr>
        <w:t>Request for Proposal</w:t>
      </w:r>
      <w:r w:rsidR="00AE6781" w:rsidRPr="00BA5C3F">
        <w:rPr>
          <w:sz w:val="24"/>
          <w:szCs w:val="24"/>
        </w:rPr>
        <w:t>s</w:t>
      </w:r>
      <w:r w:rsidR="00C470B5" w:rsidRPr="00BA5C3F">
        <w:rPr>
          <w:sz w:val="24"/>
          <w:szCs w:val="24"/>
        </w:rPr>
        <w:t xml:space="preserve"> (</w:t>
      </w:r>
      <w:r w:rsidR="003D151B" w:rsidRPr="00BA5C3F">
        <w:rPr>
          <w:sz w:val="24"/>
          <w:szCs w:val="24"/>
        </w:rPr>
        <w:t>RFP</w:t>
      </w:r>
      <w:r w:rsidR="00C470B5" w:rsidRPr="00BA5C3F">
        <w:rPr>
          <w:sz w:val="24"/>
          <w:szCs w:val="24"/>
        </w:rPr>
        <w:t xml:space="preserve">) issued by the </w:t>
      </w:r>
      <w:r w:rsidR="009066D4" w:rsidRPr="00BA5C3F">
        <w:rPr>
          <w:b/>
          <w:bCs/>
          <w:noProof/>
          <w:sz w:val="24"/>
          <w:szCs w:val="24"/>
        </w:rPr>
        <w:t>City</w:t>
      </w:r>
      <w:r w:rsidR="00AB491F" w:rsidRPr="00BA5C3F">
        <w:rPr>
          <w:b/>
          <w:bCs/>
          <w:noProof/>
          <w:sz w:val="24"/>
          <w:szCs w:val="24"/>
        </w:rPr>
        <w:t xml:space="preserve"> of </w:t>
      </w:r>
      <w:r w:rsidR="009066D4" w:rsidRPr="00BA5C3F">
        <w:rPr>
          <w:b/>
          <w:bCs/>
          <w:noProof/>
          <w:sz w:val="24"/>
          <w:szCs w:val="24"/>
        </w:rPr>
        <w:t>Everett</w:t>
      </w:r>
      <w:r w:rsidR="00C470B5" w:rsidRPr="00BA5C3F">
        <w:rPr>
          <w:sz w:val="24"/>
          <w:szCs w:val="24"/>
        </w:rPr>
        <w:t xml:space="preserve"> to secure the provision of goods and/or serv</w:t>
      </w:r>
      <w:r w:rsidR="002016C0" w:rsidRPr="00BA5C3F">
        <w:rPr>
          <w:sz w:val="24"/>
          <w:szCs w:val="24"/>
        </w:rPr>
        <w:t xml:space="preserve">ices pursuant to M.G.L. c. 30B, s. 6. </w:t>
      </w:r>
    </w:p>
    <w:p w14:paraId="5D2B4587" w14:textId="65479A7D" w:rsidR="0069594C" w:rsidRPr="00BA5C3F" w:rsidRDefault="000671FC" w:rsidP="0069594C">
      <w:pPr>
        <w:ind w:left="720"/>
        <w:rPr>
          <w:sz w:val="24"/>
          <w:szCs w:val="24"/>
        </w:rPr>
      </w:pPr>
      <w:r w:rsidRPr="00BA5C3F">
        <w:rPr>
          <w:sz w:val="24"/>
          <w:szCs w:val="24"/>
        </w:rPr>
        <w:t xml:space="preserve">The </w:t>
      </w:r>
      <w:r w:rsidR="009066D4" w:rsidRPr="00BA5C3F">
        <w:rPr>
          <w:b/>
          <w:sz w:val="24"/>
          <w:szCs w:val="24"/>
        </w:rPr>
        <w:t>City</w:t>
      </w:r>
      <w:r w:rsidR="00AB491F" w:rsidRPr="00BA5C3F">
        <w:rPr>
          <w:b/>
          <w:sz w:val="24"/>
          <w:szCs w:val="24"/>
        </w:rPr>
        <w:t xml:space="preserve"> of </w:t>
      </w:r>
      <w:r w:rsidR="009066D4" w:rsidRPr="00BA5C3F">
        <w:rPr>
          <w:b/>
          <w:sz w:val="24"/>
          <w:szCs w:val="24"/>
        </w:rPr>
        <w:t>Everett</w:t>
      </w:r>
      <w:r w:rsidR="004F4A4F" w:rsidRPr="00BA5C3F">
        <w:rPr>
          <w:b/>
          <w:sz w:val="24"/>
          <w:szCs w:val="24"/>
        </w:rPr>
        <w:t xml:space="preserve">, 1625 Massachusetts Avenue, </w:t>
      </w:r>
      <w:r w:rsidR="009066D4" w:rsidRPr="00BA5C3F">
        <w:rPr>
          <w:b/>
          <w:sz w:val="24"/>
          <w:szCs w:val="24"/>
        </w:rPr>
        <w:t>Everett</w:t>
      </w:r>
      <w:r w:rsidR="004F4A4F" w:rsidRPr="00BA5C3F">
        <w:rPr>
          <w:b/>
          <w:sz w:val="24"/>
          <w:szCs w:val="24"/>
        </w:rPr>
        <w:t xml:space="preserve">, MA </w:t>
      </w:r>
      <w:r w:rsidR="009066D4" w:rsidRPr="00BA5C3F">
        <w:rPr>
          <w:b/>
          <w:sz w:val="24"/>
          <w:szCs w:val="24"/>
        </w:rPr>
        <w:t>02149</w:t>
      </w:r>
      <w:r w:rsidR="00823760" w:rsidRPr="00BA5C3F">
        <w:rPr>
          <w:sz w:val="24"/>
          <w:szCs w:val="24"/>
        </w:rPr>
        <w:t xml:space="preserve"> seeks proposals</w:t>
      </w:r>
      <w:r w:rsidRPr="00BA5C3F">
        <w:rPr>
          <w:sz w:val="24"/>
          <w:szCs w:val="24"/>
        </w:rPr>
        <w:t xml:space="preserve"> for </w:t>
      </w:r>
      <w:bookmarkStart w:id="37" w:name="_Toc269374138"/>
      <w:bookmarkStart w:id="38" w:name="_Toc355171475"/>
      <w:r w:rsidR="0069594C" w:rsidRPr="00BA5C3F">
        <w:rPr>
          <w:sz w:val="24"/>
          <w:szCs w:val="24"/>
        </w:rPr>
        <w:t xml:space="preserve">administrative and related services for the </w:t>
      </w:r>
      <w:r w:rsidR="009066D4" w:rsidRPr="00BA5C3F">
        <w:rPr>
          <w:sz w:val="24"/>
          <w:szCs w:val="24"/>
        </w:rPr>
        <w:t>City</w:t>
      </w:r>
      <w:r w:rsidR="0069594C" w:rsidRPr="00BA5C3F">
        <w:rPr>
          <w:sz w:val="24"/>
          <w:szCs w:val="24"/>
        </w:rPr>
        <w:t>'s self-insured workers' compensation and public safety injury on duty programs (Massachusetts General Laws, Chapter 41 Sections 111F</w:t>
      </w:r>
      <w:r w:rsidR="00D72B2C" w:rsidRPr="00BA5C3F">
        <w:rPr>
          <w:sz w:val="24"/>
          <w:szCs w:val="24"/>
        </w:rPr>
        <w:t>)</w:t>
      </w:r>
      <w:r w:rsidR="0069594C" w:rsidRPr="00BA5C3F">
        <w:rPr>
          <w:sz w:val="24"/>
          <w:szCs w:val="24"/>
        </w:rPr>
        <w:t xml:space="preserve">.  </w:t>
      </w:r>
    </w:p>
    <w:bookmarkEnd w:id="37"/>
    <w:bookmarkEnd w:id="38"/>
    <w:p w14:paraId="60173D08" w14:textId="6F2E6867" w:rsidR="00210A4D" w:rsidRPr="00BA5C3F" w:rsidRDefault="00210A4D" w:rsidP="000562E8">
      <w:pPr>
        <w:ind w:left="720"/>
        <w:rPr>
          <w:sz w:val="24"/>
          <w:szCs w:val="24"/>
        </w:rPr>
      </w:pPr>
      <w:r w:rsidRPr="00BA5C3F">
        <w:rPr>
          <w:sz w:val="24"/>
          <w:szCs w:val="24"/>
        </w:rPr>
        <w:t>B</w:t>
      </w:r>
      <w:r w:rsidR="00865F7D" w:rsidRPr="00BA5C3F">
        <w:rPr>
          <w:sz w:val="24"/>
          <w:szCs w:val="24"/>
        </w:rPr>
        <w:t>id docume</w:t>
      </w:r>
      <w:r w:rsidRPr="00BA5C3F">
        <w:rPr>
          <w:sz w:val="24"/>
          <w:szCs w:val="24"/>
        </w:rPr>
        <w:t xml:space="preserve">nts will be made available </w:t>
      </w:r>
      <w:r w:rsidR="000562E8" w:rsidRPr="00BA5C3F">
        <w:rPr>
          <w:sz w:val="24"/>
          <w:szCs w:val="24"/>
        </w:rPr>
        <w:t xml:space="preserve">by submitting </w:t>
      </w:r>
      <w:r w:rsidRPr="00BA5C3F">
        <w:rPr>
          <w:sz w:val="24"/>
          <w:szCs w:val="24"/>
        </w:rPr>
        <w:t>a request for</w:t>
      </w:r>
      <w:r w:rsidRPr="00BA5C3F">
        <w:rPr>
          <w:b/>
          <w:bCs/>
          <w:noProof/>
          <w:sz w:val="24"/>
          <w:szCs w:val="24"/>
        </w:rPr>
        <w:t xml:space="preserve"> </w:t>
      </w:r>
      <w:r w:rsidR="002001AC" w:rsidRPr="00BA5C3F">
        <w:rPr>
          <w:b/>
          <w:bCs/>
          <w:noProof/>
          <w:sz w:val="24"/>
          <w:szCs w:val="24"/>
        </w:rPr>
        <w:t>#</w:t>
      </w:r>
      <w:r w:rsidR="009066D4" w:rsidRPr="00BA5C3F">
        <w:rPr>
          <w:b/>
          <w:bCs/>
          <w:noProof/>
          <w:sz w:val="24"/>
          <w:szCs w:val="24"/>
        </w:rPr>
        <w:t>24-47</w:t>
      </w:r>
      <w:r w:rsidR="00AE0D81" w:rsidRPr="00BA5C3F">
        <w:rPr>
          <w:b/>
          <w:bCs/>
          <w:noProof/>
          <w:color w:val="FF0000"/>
          <w:sz w:val="24"/>
          <w:szCs w:val="24"/>
        </w:rPr>
        <w:t xml:space="preserve"> </w:t>
      </w:r>
      <w:r w:rsidRPr="00BA5C3F">
        <w:rPr>
          <w:sz w:val="24"/>
          <w:szCs w:val="24"/>
        </w:rPr>
        <w:t>and providing the prospective bidder</w:t>
      </w:r>
      <w:smartTag w:uri="urn:schemas-microsoft-com:office:smarttags" w:element="PersonName">
        <w:r w:rsidRPr="00BA5C3F">
          <w:rPr>
            <w:sz w:val="24"/>
            <w:szCs w:val="24"/>
          </w:rPr>
          <w:t>'</w:t>
        </w:r>
      </w:smartTag>
      <w:r w:rsidRPr="00BA5C3F">
        <w:rPr>
          <w:sz w:val="24"/>
          <w:szCs w:val="24"/>
        </w:rPr>
        <w:t>s Contact Person Name, Company Name, Address, City, Zip, phone and fax numbers, and e-mail address through one of the following means:</w:t>
      </w:r>
    </w:p>
    <w:p w14:paraId="768D58CF" w14:textId="48121E3A" w:rsidR="00215498" w:rsidRPr="00BA5C3F" w:rsidRDefault="00215498" w:rsidP="00215498">
      <w:pPr>
        <w:pStyle w:val="DefinitionTerm"/>
        <w:tabs>
          <w:tab w:val="clear" w:pos="720"/>
          <w:tab w:val="num" w:pos="1080"/>
        </w:tabs>
        <w:ind w:left="1080"/>
        <w:rPr>
          <w:rFonts w:ascii="Times New Roman" w:hAnsi="Times New Roman" w:cs="Times New Roman"/>
          <w:sz w:val="24"/>
          <w:szCs w:val="24"/>
        </w:rPr>
      </w:pPr>
      <w:r w:rsidRPr="00BA5C3F">
        <w:rPr>
          <w:rFonts w:ascii="Times New Roman" w:hAnsi="Times New Roman" w:cs="Times New Roman"/>
          <w:sz w:val="24"/>
          <w:szCs w:val="24"/>
        </w:rPr>
        <w:t>By submitting a request for</w:t>
      </w:r>
      <w:r w:rsidRPr="00BA5C3F">
        <w:rPr>
          <w:rFonts w:ascii="Times New Roman" w:hAnsi="Times New Roman" w:cs="Times New Roman"/>
          <w:b/>
          <w:bCs/>
          <w:noProof/>
          <w:sz w:val="24"/>
          <w:szCs w:val="24"/>
        </w:rPr>
        <w:t xml:space="preserve"> #</w:t>
      </w:r>
      <w:r w:rsidR="009066D4" w:rsidRPr="00BA5C3F">
        <w:rPr>
          <w:rFonts w:ascii="Times New Roman" w:hAnsi="Times New Roman" w:cs="Times New Roman"/>
          <w:b/>
          <w:bCs/>
          <w:noProof/>
          <w:sz w:val="24"/>
          <w:szCs w:val="24"/>
        </w:rPr>
        <w:t>24-47</w:t>
      </w:r>
      <w:r w:rsidRPr="00BA5C3F">
        <w:rPr>
          <w:rFonts w:ascii="Times New Roman" w:hAnsi="Times New Roman" w:cs="Times New Roman"/>
          <w:b/>
          <w:bCs/>
          <w:noProof/>
          <w:sz w:val="24"/>
          <w:szCs w:val="24"/>
        </w:rPr>
        <w:t xml:space="preserve"> </w:t>
      </w:r>
      <w:r w:rsidRPr="00BA5C3F">
        <w:rPr>
          <w:rFonts w:ascii="Times New Roman" w:hAnsi="Times New Roman" w:cs="Times New Roman"/>
          <w:sz w:val="24"/>
          <w:szCs w:val="24"/>
        </w:rPr>
        <w:t xml:space="preserve">through the </w:t>
      </w:r>
      <w:r w:rsidR="009066D4" w:rsidRPr="00BA5C3F">
        <w:rPr>
          <w:rFonts w:ascii="Times New Roman" w:hAnsi="Times New Roman" w:cs="Times New Roman"/>
          <w:sz w:val="24"/>
          <w:szCs w:val="24"/>
        </w:rPr>
        <w:t>City</w:t>
      </w:r>
      <w:r w:rsidRPr="00BA5C3F">
        <w:rPr>
          <w:rFonts w:ascii="Times New Roman" w:hAnsi="Times New Roman" w:cs="Times New Roman"/>
          <w:sz w:val="24"/>
          <w:szCs w:val="24"/>
        </w:rPr>
        <w:t xml:space="preserve">’s website </w:t>
      </w:r>
      <w:hyperlink r:id="rId16" w:history="1">
        <w:hyperlink r:id="rId17" w:anchor="BidOpportunities" w:history="1">
          <w:r w:rsidR="009066D4" w:rsidRPr="00BA5C3F">
            <w:rPr>
              <w:rStyle w:val="Hyperlink"/>
              <w:rFonts w:ascii="Times New Roman" w:hAnsi="Times New Roman" w:cs="Times New Roman"/>
              <w:sz w:val="24"/>
              <w:szCs w:val="24"/>
            </w:rPr>
            <w:t>Purchasing - Everett, MA - Official Website (cityofeverett.com)</w:t>
          </w:r>
        </w:hyperlink>
        <w:r w:rsidRPr="00BA5C3F">
          <w:rPr>
            <w:rStyle w:val="Hyperlink"/>
            <w:rFonts w:ascii="Times New Roman" w:hAnsi="Times New Roman" w:cs="Times New Roman"/>
            <w:sz w:val="24"/>
            <w:szCs w:val="24"/>
          </w:rPr>
          <w:t>g</w:t>
        </w:r>
      </w:hyperlink>
      <w:r w:rsidRPr="00BA5C3F">
        <w:rPr>
          <w:rFonts w:ascii="Times New Roman" w:hAnsi="Times New Roman" w:cs="Times New Roman"/>
          <w:sz w:val="24"/>
          <w:szCs w:val="24"/>
        </w:rPr>
        <w:t>.</w:t>
      </w:r>
    </w:p>
    <w:p w14:paraId="40E1DEF8" w14:textId="77777777" w:rsidR="00210A4D" w:rsidRPr="00BA5C3F" w:rsidRDefault="00210A4D" w:rsidP="004649C6">
      <w:pPr>
        <w:pStyle w:val="DefinitionTerm"/>
        <w:numPr>
          <w:ilvl w:val="0"/>
          <w:numId w:val="0"/>
        </w:numPr>
        <w:ind w:left="720"/>
        <w:rPr>
          <w:rFonts w:ascii="Times New Roman" w:hAnsi="Times New Roman" w:cs="Times New Roman"/>
          <w:sz w:val="24"/>
          <w:szCs w:val="24"/>
        </w:rPr>
      </w:pPr>
      <w:r w:rsidRPr="00BA5C3F">
        <w:rPr>
          <w:rFonts w:ascii="Times New Roman" w:hAnsi="Times New Roman" w:cs="Times New Roman"/>
          <w:sz w:val="24"/>
          <w:szCs w:val="24"/>
        </w:rPr>
        <w:t xml:space="preserve">Bid documents will be e-mailed </w:t>
      </w:r>
      <w:r w:rsidR="00D72B2C" w:rsidRPr="00BA5C3F">
        <w:rPr>
          <w:rFonts w:ascii="Times New Roman" w:hAnsi="Times New Roman" w:cs="Times New Roman"/>
          <w:sz w:val="24"/>
          <w:szCs w:val="24"/>
        </w:rPr>
        <w:t>unless delivery via U.S. Mail is</w:t>
      </w:r>
      <w:r w:rsidRPr="00BA5C3F">
        <w:rPr>
          <w:rFonts w:ascii="Times New Roman" w:hAnsi="Times New Roman" w:cs="Times New Roman"/>
          <w:sz w:val="24"/>
          <w:szCs w:val="24"/>
        </w:rPr>
        <w:t xml:space="preserve"> specified by the requester.</w:t>
      </w:r>
    </w:p>
    <w:p w14:paraId="3433951B" w14:textId="77777777" w:rsidR="00210A4D" w:rsidRPr="00BA5C3F" w:rsidRDefault="00632CB5" w:rsidP="00CC6774">
      <w:pPr>
        <w:pStyle w:val="Heading2"/>
        <w:ind w:left="360"/>
        <w:rPr>
          <w:rFonts w:ascii="Times New Roman" w:hAnsi="Times New Roman"/>
          <w:szCs w:val="24"/>
        </w:rPr>
      </w:pPr>
      <w:r w:rsidRPr="00BA5C3F">
        <w:rPr>
          <w:rFonts w:ascii="Times New Roman" w:hAnsi="Times New Roman"/>
          <w:szCs w:val="24"/>
        </w:rPr>
        <w:t xml:space="preserve">Inquiries </w:t>
      </w:r>
    </w:p>
    <w:p w14:paraId="39EBEB73" w14:textId="05FAE8E9" w:rsidR="00210A4D" w:rsidRPr="00BA5C3F" w:rsidRDefault="00210A4D" w:rsidP="004649C6">
      <w:pPr>
        <w:ind w:left="720"/>
        <w:rPr>
          <w:sz w:val="24"/>
          <w:szCs w:val="24"/>
        </w:rPr>
      </w:pPr>
      <w:r w:rsidRPr="00BA5C3F">
        <w:rPr>
          <w:sz w:val="24"/>
          <w:szCs w:val="24"/>
        </w:rPr>
        <w:t xml:space="preserve">Direct all inquiries to </w:t>
      </w:r>
      <w:r w:rsidR="009066D4" w:rsidRPr="00BA5C3F">
        <w:rPr>
          <w:sz w:val="24"/>
          <w:szCs w:val="24"/>
        </w:rPr>
        <w:t>Allison Jenkins</w:t>
      </w:r>
      <w:r w:rsidRPr="00BA5C3F">
        <w:rPr>
          <w:sz w:val="24"/>
          <w:szCs w:val="24"/>
        </w:rPr>
        <w:t xml:space="preserve"> </w:t>
      </w:r>
      <w:r w:rsidR="00BA5C3F" w:rsidRPr="00BA5C3F">
        <w:rPr>
          <w:sz w:val="24"/>
          <w:szCs w:val="24"/>
        </w:rPr>
        <w:t>at Allison.jenkins@ci.everett.ma.us</w:t>
      </w:r>
      <w:r w:rsidRPr="00BA5C3F">
        <w:rPr>
          <w:sz w:val="24"/>
          <w:szCs w:val="24"/>
        </w:rPr>
        <w:t xml:space="preserve">.  No inquiries will be accepted </w:t>
      </w:r>
      <w:r w:rsidR="00FA1964" w:rsidRPr="00BA5C3F">
        <w:rPr>
          <w:sz w:val="24"/>
          <w:szCs w:val="24"/>
        </w:rPr>
        <w:t>within two</w:t>
      </w:r>
      <w:r w:rsidRPr="00BA5C3F">
        <w:rPr>
          <w:sz w:val="24"/>
          <w:szCs w:val="24"/>
        </w:rPr>
        <w:t xml:space="preserve"> days prior to the bid opening.  Responses to inquiries that affect all bidders will be issued as </w:t>
      </w:r>
      <w:r w:rsidR="00FA1964" w:rsidRPr="00BA5C3F">
        <w:rPr>
          <w:sz w:val="24"/>
          <w:szCs w:val="24"/>
        </w:rPr>
        <w:t>a</w:t>
      </w:r>
      <w:r w:rsidRPr="00BA5C3F">
        <w:rPr>
          <w:sz w:val="24"/>
          <w:szCs w:val="24"/>
        </w:rPr>
        <w:t>ddenda.</w:t>
      </w:r>
      <w:r w:rsidR="00752B4D" w:rsidRPr="00BA5C3F">
        <w:rPr>
          <w:sz w:val="24"/>
          <w:szCs w:val="24"/>
        </w:rPr>
        <w:t xml:space="preserve"> Nonbidding parties will not be issued addenda without a public records request for the addenda after the addenda is issued. Non-bidding parties should not distribute this for use as an official bid document, only the </w:t>
      </w:r>
      <w:r w:rsidR="009066D4" w:rsidRPr="00BA5C3F">
        <w:rPr>
          <w:sz w:val="24"/>
          <w:szCs w:val="24"/>
        </w:rPr>
        <w:t>City</w:t>
      </w:r>
      <w:r w:rsidR="00752B4D" w:rsidRPr="00BA5C3F">
        <w:rPr>
          <w:sz w:val="24"/>
          <w:szCs w:val="24"/>
        </w:rPr>
        <w:t xml:space="preserve"> will issue official bid documents. </w:t>
      </w:r>
      <w:r w:rsidR="0088791E" w:rsidRPr="00BA5C3F">
        <w:rPr>
          <w:sz w:val="24"/>
          <w:szCs w:val="24"/>
        </w:rPr>
        <w:t xml:space="preserve"> </w:t>
      </w:r>
      <w:r w:rsidR="00752B4D" w:rsidRPr="00BA5C3F">
        <w:rPr>
          <w:sz w:val="24"/>
          <w:szCs w:val="24"/>
        </w:rPr>
        <w:t>Note: We do not distribute “official” documents to non-bidders nor do we advertise outside of the newspaper and Government Required Central Register/Goods and Service Bulletins.</w:t>
      </w:r>
    </w:p>
    <w:p w14:paraId="2AB46EEC" w14:textId="77777777" w:rsidR="00210A4D" w:rsidRPr="00BA5C3F" w:rsidRDefault="00210A4D" w:rsidP="00CC6774">
      <w:pPr>
        <w:pStyle w:val="Heading2"/>
        <w:ind w:left="360"/>
        <w:rPr>
          <w:rFonts w:ascii="Times New Roman" w:hAnsi="Times New Roman"/>
          <w:szCs w:val="24"/>
        </w:rPr>
      </w:pPr>
      <w:bookmarkStart w:id="39" w:name="_Toc269374141"/>
      <w:bookmarkStart w:id="40" w:name="_Toc355171478"/>
      <w:r w:rsidRPr="00BA5C3F">
        <w:rPr>
          <w:rFonts w:ascii="Times New Roman" w:hAnsi="Times New Roman"/>
          <w:szCs w:val="24"/>
        </w:rPr>
        <w:t>Addenda</w:t>
      </w:r>
      <w:bookmarkEnd w:id="39"/>
      <w:bookmarkEnd w:id="40"/>
    </w:p>
    <w:p w14:paraId="67102CE6" w14:textId="6BF51CF8" w:rsidR="00632CB5" w:rsidRPr="00BA5C3F" w:rsidRDefault="00933E01" w:rsidP="004649C6">
      <w:pPr>
        <w:ind w:left="720"/>
        <w:rPr>
          <w:sz w:val="24"/>
          <w:szCs w:val="24"/>
        </w:rPr>
      </w:pPr>
      <w:r w:rsidRPr="00BA5C3F">
        <w:rPr>
          <w:sz w:val="24"/>
          <w:szCs w:val="24"/>
        </w:rPr>
        <w:t xml:space="preserve">Written addenda issued by </w:t>
      </w:r>
      <w:r w:rsidR="00AB491F" w:rsidRPr="00BA5C3F">
        <w:rPr>
          <w:sz w:val="24"/>
          <w:szCs w:val="24"/>
        </w:rPr>
        <w:t xml:space="preserve">the </w:t>
      </w:r>
      <w:r w:rsidR="009066D4" w:rsidRPr="00BA5C3F">
        <w:rPr>
          <w:sz w:val="24"/>
          <w:szCs w:val="24"/>
        </w:rPr>
        <w:t>City</w:t>
      </w:r>
      <w:r w:rsidR="00AB491F" w:rsidRPr="00BA5C3F">
        <w:rPr>
          <w:sz w:val="24"/>
          <w:szCs w:val="24"/>
        </w:rPr>
        <w:t xml:space="preserve"> of </w:t>
      </w:r>
      <w:r w:rsidR="009066D4" w:rsidRPr="00BA5C3F">
        <w:rPr>
          <w:sz w:val="24"/>
          <w:szCs w:val="24"/>
        </w:rPr>
        <w:t>Everett</w:t>
      </w:r>
      <w:r w:rsidRPr="00BA5C3F">
        <w:rPr>
          <w:sz w:val="24"/>
          <w:szCs w:val="24"/>
        </w:rPr>
        <w:t xml:space="preserve"> will be </w:t>
      </w:r>
      <w:r w:rsidR="00BA5C3F" w:rsidRPr="00BA5C3F">
        <w:rPr>
          <w:sz w:val="24"/>
          <w:szCs w:val="24"/>
        </w:rPr>
        <w:t xml:space="preserve">posted to the </w:t>
      </w:r>
      <w:r w:rsidR="009066D4" w:rsidRPr="00BA5C3F">
        <w:rPr>
          <w:sz w:val="24"/>
          <w:szCs w:val="24"/>
        </w:rPr>
        <w:t>City</w:t>
      </w:r>
      <w:r w:rsidR="00AB491F" w:rsidRPr="00BA5C3F">
        <w:rPr>
          <w:sz w:val="24"/>
          <w:szCs w:val="24"/>
        </w:rPr>
        <w:t xml:space="preserve"> of </w:t>
      </w:r>
      <w:r w:rsidR="009066D4" w:rsidRPr="00BA5C3F">
        <w:rPr>
          <w:sz w:val="24"/>
          <w:szCs w:val="24"/>
        </w:rPr>
        <w:t>Everett</w:t>
      </w:r>
      <w:r w:rsidRPr="00BA5C3F">
        <w:rPr>
          <w:sz w:val="24"/>
          <w:szCs w:val="24"/>
        </w:rPr>
        <w:t xml:space="preserve"> </w:t>
      </w:r>
      <w:r w:rsidR="00BA5C3F" w:rsidRPr="00BA5C3F">
        <w:rPr>
          <w:sz w:val="24"/>
          <w:szCs w:val="24"/>
        </w:rPr>
        <w:t>website</w:t>
      </w:r>
      <w:r w:rsidRPr="00BA5C3F">
        <w:rPr>
          <w:sz w:val="24"/>
          <w:szCs w:val="24"/>
        </w:rPr>
        <w:t xml:space="preserve">.  Absence of “failure” messages electronically transmitted from addressee’s site will serve as confirmation of delivery of addenda.  </w:t>
      </w:r>
    </w:p>
    <w:p w14:paraId="7297533C" w14:textId="77777777" w:rsidR="002016C0" w:rsidRPr="00BA5C3F" w:rsidRDefault="002016C0" w:rsidP="004649C6">
      <w:pPr>
        <w:ind w:left="720"/>
        <w:rPr>
          <w:sz w:val="24"/>
          <w:szCs w:val="24"/>
        </w:rPr>
      </w:pPr>
    </w:p>
    <w:p w14:paraId="32612347" w14:textId="77777777" w:rsidR="002016C0" w:rsidRPr="00BA5C3F" w:rsidRDefault="002016C0" w:rsidP="004649C6">
      <w:pPr>
        <w:ind w:left="720"/>
        <w:rPr>
          <w:sz w:val="24"/>
          <w:szCs w:val="24"/>
        </w:rPr>
      </w:pPr>
    </w:p>
    <w:p w14:paraId="539325A5" w14:textId="356538A0" w:rsidR="00BA5C3F" w:rsidRDefault="00BA5C3F">
      <w:pPr>
        <w:widowControl/>
        <w:autoSpaceDE/>
        <w:autoSpaceDN/>
        <w:spacing w:before="0"/>
        <w:ind w:left="0"/>
      </w:pPr>
      <w:r>
        <w:br w:type="page"/>
      </w:r>
    </w:p>
    <w:p w14:paraId="4F181663" w14:textId="77777777" w:rsidR="00210A4D" w:rsidRPr="00BF49A1" w:rsidRDefault="00210A4D" w:rsidP="004649C6">
      <w:pPr>
        <w:pStyle w:val="Heading1"/>
        <w:ind w:left="360"/>
        <w:rPr>
          <w:rFonts w:ascii="Times New Roman" w:hAnsi="Times New Roman"/>
          <w:b w:val="0"/>
          <w:sz w:val="36"/>
          <w:szCs w:val="36"/>
        </w:rPr>
      </w:pPr>
      <w:bookmarkStart w:id="41" w:name="_Toc269374142"/>
      <w:bookmarkStart w:id="42" w:name="_Toc355171479"/>
      <w:r w:rsidRPr="00BF49A1">
        <w:rPr>
          <w:rFonts w:ascii="Times New Roman" w:hAnsi="Times New Roman"/>
          <w:b w:val="0"/>
          <w:sz w:val="36"/>
          <w:szCs w:val="36"/>
        </w:rPr>
        <w:lastRenderedPageBreak/>
        <w:t>How To Submit A Bid</w:t>
      </w:r>
      <w:bookmarkEnd w:id="41"/>
      <w:bookmarkEnd w:id="42"/>
    </w:p>
    <w:p w14:paraId="6A1FBFEF" w14:textId="77777777" w:rsidR="00210A4D" w:rsidRPr="00BA5C3F" w:rsidRDefault="00210A4D" w:rsidP="00CC6774">
      <w:pPr>
        <w:pStyle w:val="Heading2"/>
        <w:ind w:left="360"/>
        <w:rPr>
          <w:rFonts w:ascii="Times New Roman" w:hAnsi="Times New Roman"/>
          <w:szCs w:val="24"/>
        </w:rPr>
      </w:pPr>
      <w:bookmarkStart w:id="43" w:name="_Toc269374143"/>
      <w:bookmarkStart w:id="44" w:name="_Toc355171480"/>
      <w:r w:rsidRPr="00BA5C3F">
        <w:rPr>
          <w:rFonts w:ascii="Times New Roman" w:hAnsi="Times New Roman"/>
          <w:szCs w:val="24"/>
        </w:rPr>
        <w:t>Bid Submittal</w:t>
      </w:r>
      <w:bookmarkEnd w:id="43"/>
      <w:bookmarkEnd w:id="44"/>
    </w:p>
    <w:p w14:paraId="5F132A36" w14:textId="77777777" w:rsidR="007825EA" w:rsidRPr="00BA5C3F" w:rsidRDefault="007825EA" w:rsidP="007825EA">
      <w:pPr>
        <w:ind w:left="720"/>
        <w:rPr>
          <w:sz w:val="24"/>
          <w:szCs w:val="24"/>
        </w:rPr>
      </w:pPr>
      <w:r w:rsidRPr="00BA5C3F">
        <w:rPr>
          <w:b/>
          <w:sz w:val="24"/>
          <w:szCs w:val="24"/>
          <w:u w:val="single"/>
        </w:rPr>
        <w:t>Separate Price and Non-Price Proposals</w:t>
      </w:r>
      <w:r w:rsidRPr="00BA5C3F">
        <w:rPr>
          <w:sz w:val="24"/>
          <w:szCs w:val="24"/>
        </w:rPr>
        <w:t xml:space="preserve"> must be in sealed envelopes and clearly marked:</w:t>
      </w:r>
    </w:p>
    <w:p w14:paraId="7D473327" w14:textId="1128972D" w:rsidR="007825EA" w:rsidRPr="00BA5C3F" w:rsidRDefault="007825EA" w:rsidP="005D7FBF">
      <w:pPr>
        <w:numPr>
          <w:ilvl w:val="0"/>
          <w:numId w:val="27"/>
        </w:numPr>
        <w:rPr>
          <w:sz w:val="24"/>
          <w:szCs w:val="24"/>
        </w:rPr>
      </w:pPr>
      <w:r w:rsidRPr="00BA5C3F">
        <w:rPr>
          <w:sz w:val="24"/>
          <w:szCs w:val="24"/>
        </w:rPr>
        <w:t>“</w:t>
      </w:r>
      <w:r w:rsidR="0069594C" w:rsidRPr="00BA5C3F">
        <w:rPr>
          <w:sz w:val="24"/>
          <w:szCs w:val="24"/>
        </w:rPr>
        <w:t>Worker’s Compensation and Public Safety Injured On Duty Claims Administration and Related Services</w:t>
      </w:r>
      <w:r w:rsidRPr="00BA5C3F">
        <w:rPr>
          <w:sz w:val="24"/>
          <w:szCs w:val="24"/>
        </w:rPr>
        <w:t xml:space="preserve"> Contract #</w:t>
      </w:r>
      <w:r w:rsidR="009066D4" w:rsidRPr="00BA5C3F">
        <w:rPr>
          <w:sz w:val="24"/>
          <w:szCs w:val="24"/>
        </w:rPr>
        <w:t>24-47</w:t>
      </w:r>
      <w:r w:rsidR="00632CB5" w:rsidRPr="00BA5C3F">
        <w:rPr>
          <w:color w:val="FF0000"/>
          <w:sz w:val="24"/>
          <w:szCs w:val="24"/>
        </w:rPr>
        <w:t xml:space="preserve"> </w:t>
      </w:r>
      <w:r w:rsidRPr="00BA5C3F">
        <w:rPr>
          <w:sz w:val="24"/>
          <w:szCs w:val="24"/>
        </w:rPr>
        <w:t xml:space="preserve"> </w:t>
      </w:r>
      <w:r w:rsidRPr="00BA5C3F">
        <w:rPr>
          <w:b/>
          <w:color w:val="FF0000"/>
          <w:sz w:val="24"/>
          <w:szCs w:val="24"/>
          <w:u w:val="single"/>
        </w:rPr>
        <w:t>Price Proposal”</w:t>
      </w:r>
      <w:r w:rsidRPr="00BA5C3F">
        <w:rPr>
          <w:color w:val="FF0000"/>
          <w:sz w:val="24"/>
          <w:szCs w:val="24"/>
        </w:rPr>
        <w:t xml:space="preserve"> </w:t>
      </w:r>
      <w:r w:rsidRPr="00BA5C3F">
        <w:rPr>
          <w:sz w:val="24"/>
          <w:szCs w:val="24"/>
        </w:rPr>
        <w:t>and</w:t>
      </w:r>
    </w:p>
    <w:p w14:paraId="2F8261B2" w14:textId="6D592C73" w:rsidR="007825EA" w:rsidRPr="00BA5C3F" w:rsidRDefault="0069594C" w:rsidP="005D7FBF">
      <w:pPr>
        <w:numPr>
          <w:ilvl w:val="0"/>
          <w:numId w:val="27"/>
        </w:numPr>
        <w:rPr>
          <w:b/>
          <w:sz w:val="24"/>
          <w:szCs w:val="24"/>
          <w:u w:val="single"/>
        </w:rPr>
      </w:pPr>
      <w:r w:rsidRPr="00BA5C3F">
        <w:rPr>
          <w:sz w:val="24"/>
          <w:szCs w:val="24"/>
        </w:rPr>
        <w:t>“Worker’s Compensation and Public Safety Injured On Duty Claims Administration and Related Services Contract #</w:t>
      </w:r>
      <w:r w:rsidR="009066D4" w:rsidRPr="00BA5C3F">
        <w:rPr>
          <w:sz w:val="24"/>
          <w:szCs w:val="24"/>
        </w:rPr>
        <w:t>24-47</w:t>
      </w:r>
      <w:r w:rsidRPr="00BA5C3F">
        <w:rPr>
          <w:color w:val="FF0000"/>
          <w:sz w:val="24"/>
          <w:szCs w:val="24"/>
        </w:rPr>
        <w:t xml:space="preserve"> </w:t>
      </w:r>
      <w:r w:rsidR="007825EA" w:rsidRPr="00BA5C3F">
        <w:rPr>
          <w:b/>
          <w:color w:val="FF0000"/>
          <w:sz w:val="24"/>
          <w:szCs w:val="24"/>
          <w:u w:val="single"/>
        </w:rPr>
        <w:t>Non-Price Proposal”</w:t>
      </w:r>
      <w:r w:rsidR="007825EA" w:rsidRPr="00BA5C3F">
        <w:rPr>
          <w:b/>
          <w:sz w:val="24"/>
          <w:szCs w:val="24"/>
          <w:u w:val="single"/>
        </w:rPr>
        <w:t>.</w:t>
      </w:r>
    </w:p>
    <w:p w14:paraId="37EAAD53" w14:textId="77777777" w:rsidR="000A5AFD" w:rsidRPr="00BA5C3F" w:rsidRDefault="000A5AFD" w:rsidP="000A5AFD">
      <w:pPr>
        <w:ind w:left="720"/>
        <w:rPr>
          <w:sz w:val="24"/>
          <w:szCs w:val="24"/>
        </w:rPr>
      </w:pPr>
      <w:r w:rsidRPr="00BA5C3F">
        <w:rPr>
          <w:sz w:val="24"/>
          <w:szCs w:val="24"/>
        </w:rPr>
        <w:t xml:space="preserve">On the </w:t>
      </w:r>
      <w:r w:rsidRPr="00BA5C3F">
        <w:rPr>
          <w:b/>
          <w:sz w:val="24"/>
          <w:szCs w:val="24"/>
        </w:rPr>
        <w:t>“Price Proposal Form”</w:t>
      </w:r>
      <w:r w:rsidRPr="00BA5C3F">
        <w:rPr>
          <w:sz w:val="24"/>
          <w:szCs w:val="24"/>
        </w:rPr>
        <w:t xml:space="preserve"> the bidder shall specify prices in both words and figures, in ink or typed.  In case of discrepancy between the words and figures, the written words shall govern.  Price Proposal envelopes will remain sealed until the </w:t>
      </w:r>
      <w:r w:rsidRPr="00BA5C3F">
        <w:rPr>
          <w:b/>
          <w:sz w:val="24"/>
          <w:szCs w:val="24"/>
        </w:rPr>
        <w:t xml:space="preserve">“Non-Price Proposal” </w:t>
      </w:r>
      <w:r w:rsidRPr="00BA5C3F">
        <w:rPr>
          <w:sz w:val="24"/>
          <w:szCs w:val="24"/>
        </w:rPr>
        <w:t xml:space="preserve">has been evaluated. </w:t>
      </w:r>
    </w:p>
    <w:p w14:paraId="410823D1" w14:textId="77777777" w:rsidR="006A453A" w:rsidRPr="00BA5C3F" w:rsidRDefault="008D1B50" w:rsidP="008D1B50">
      <w:pPr>
        <w:jc w:val="center"/>
        <w:rPr>
          <w:sz w:val="24"/>
          <w:szCs w:val="24"/>
          <w:u w:val="single"/>
        </w:rPr>
      </w:pPr>
      <w:r w:rsidRPr="00BA5C3F">
        <w:rPr>
          <w:b/>
          <w:bCs/>
          <w:noProof/>
          <w:sz w:val="24"/>
          <w:szCs w:val="24"/>
          <w:u w:val="single"/>
        </w:rPr>
        <w:t xml:space="preserve">The bidder shall submit </w:t>
      </w:r>
      <w:r w:rsidR="00F60FFD" w:rsidRPr="00BA5C3F">
        <w:rPr>
          <w:b/>
          <w:bCs/>
          <w:noProof/>
          <w:sz w:val="24"/>
          <w:szCs w:val="24"/>
          <w:u w:val="single"/>
        </w:rPr>
        <w:t>one (1</w:t>
      </w:r>
      <w:r w:rsidRPr="00BA5C3F">
        <w:rPr>
          <w:b/>
          <w:bCs/>
          <w:noProof/>
          <w:sz w:val="24"/>
          <w:szCs w:val="24"/>
          <w:u w:val="single"/>
        </w:rPr>
        <w:t>) cop</w:t>
      </w:r>
      <w:r w:rsidR="004F2B4C" w:rsidRPr="00BA5C3F">
        <w:rPr>
          <w:b/>
          <w:bCs/>
          <w:noProof/>
          <w:sz w:val="24"/>
          <w:szCs w:val="24"/>
          <w:u w:val="single"/>
        </w:rPr>
        <w:t>y</w:t>
      </w:r>
      <w:r w:rsidRPr="00BA5C3F">
        <w:rPr>
          <w:b/>
          <w:bCs/>
          <w:noProof/>
          <w:sz w:val="24"/>
          <w:szCs w:val="24"/>
          <w:u w:val="single"/>
        </w:rPr>
        <w:t xml:space="preserve"> of the Non-Price Proposal</w:t>
      </w:r>
      <w:r w:rsidR="00F60FFD" w:rsidRPr="00BA5C3F">
        <w:rPr>
          <w:b/>
          <w:bCs/>
          <w:noProof/>
          <w:sz w:val="24"/>
          <w:szCs w:val="24"/>
          <w:u w:val="single"/>
        </w:rPr>
        <w:t xml:space="preserve"> and one digital copy on a flashdrive or similar.  The digital copy must be in the sealed envelope- emailed copies will not be accepted. </w:t>
      </w:r>
    </w:p>
    <w:p w14:paraId="7052DA85" w14:textId="77777777" w:rsidR="006A453A" w:rsidRPr="00BA5C3F" w:rsidRDefault="006A453A" w:rsidP="006A453A">
      <w:pPr>
        <w:tabs>
          <w:tab w:val="left" w:pos="1980"/>
        </w:tabs>
        <w:spacing w:before="60"/>
        <w:rPr>
          <w:bCs/>
          <w:noProof/>
          <w:sz w:val="24"/>
          <w:szCs w:val="24"/>
        </w:rPr>
      </w:pPr>
      <w:r w:rsidRPr="00BA5C3F">
        <w:rPr>
          <w:b/>
          <w:bCs/>
          <w:noProof/>
          <w:sz w:val="24"/>
          <w:szCs w:val="24"/>
        </w:rPr>
        <w:t xml:space="preserve">       </w:t>
      </w:r>
      <w:r w:rsidRPr="00BA5C3F">
        <w:rPr>
          <w:bCs/>
          <w:noProof/>
          <w:sz w:val="24"/>
          <w:szCs w:val="24"/>
        </w:rPr>
        <w:t>Each shall clearly indicate the name and address of the bidder.</w:t>
      </w:r>
    </w:p>
    <w:p w14:paraId="3596191A" w14:textId="77777777" w:rsidR="006A453A" w:rsidRPr="00BA5C3F" w:rsidRDefault="006A453A" w:rsidP="006A453A">
      <w:pPr>
        <w:tabs>
          <w:tab w:val="left" w:pos="1980"/>
        </w:tabs>
        <w:spacing w:before="60"/>
        <w:rPr>
          <w:b/>
          <w:bCs/>
          <w:noProof/>
          <w:sz w:val="24"/>
          <w:szCs w:val="24"/>
        </w:rPr>
      </w:pPr>
    </w:p>
    <w:p w14:paraId="5A4DCCCA" w14:textId="77777777" w:rsidR="006A453A" w:rsidRPr="00BA5C3F" w:rsidRDefault="006A453A" w:rsidP="006A453A">
      <w:pPr>
        <w:tabs>
          <w:tab w:val="left" w:pos="1980"/>
        </w:tabs>
        <w:spacing w:before="60"/>
        <w:rPr>
          <w:bCs/>
          <w:noProof/>
          <w:sz w:val="24"/>
          <w:szCs w:val="24"/>
        </w:rPr>
      </w:pPr>
      <w:r w:rsidRPr="00BA5C3F">
        <w:rPr>
          <w:bCs/>
          <w:noProof/>
          <w:sz w:val="24"/>
          <w:szCs w:val="24"/>
        </w:rPr>
        <w:t xml:space="preserve">       Proposals must be filled and signed as directed therein, addressed to:</w:t>
      </w:r>
    </w:p>
    <w:p w14:paraId="75B6531F" w14:textId="49FEDA74" w:rsidR="006A453A" w:rsidRPr="00BA5C3F" w:rsidRDefault="006A453A" w:rsidP="006A453A">
      <w:pPr>
        <w:tabs>
          <w:tab w:val="left" w:pos="1980"/>
        </w:tabs>
        <w:spacing w:before="60"/>
        <w:rPr>
          <w:b/>
          <w:bCs/>
          <w:noProof/>
          <w:sz w:val="24"/>
          <w:szCs w:val="24"/>
        </w:rPr>
      </w:pPr>
      <w:r w:rsidRPr="00BA5C3F">
        <w:rPr>
          <w:b/>
          <w:bCs/>
          <w:noProof/>
          <w:sz w:val="24"/>
          <w:szCs w:val="24"/>
        </w:rPr>
        <w:tab/>
      </w:r>
      <w:r w:rsidR="00BA5C3F" w:rsidRPr="00BA5C3F">
        <w:rPr>
          <w:b/>
          <w:bCs/>
          <w:noProof/>
          <w:sz w:val="24"/>
          <w:szCs w:val="24"/>
        </w:rPr>
        <w:t>City of Everett</w:t>
      </w:r>
    </w:p>
    <w:p w14:paraId="5996155C" w14:textId="63DEC8F4" w:rsidR="00BA5C3F" w:rsidRPr="00BA5C3F" w:rsidRDefault="00BA5C3F" w:rsidP="006A453A">
      <w:pPr>
        <w:tabs>
          <w:tab w:val="left" w:pos="1980"/>
        </w:tabs>
        <w:spacing w:before="60"/>
        <w:rPr>
          <w:b/>
          <w:bCs/>
          <w:noProof/>
          <w:sz w:val="24"/>
          <w:szCs w:val="24"/>
        </w:rPr>
      </w:pPr>
      <w:r w:rsidRPr="00BA5C3F">
        <w:rPr>
          <w:b/>
          <w:bCs/>
          <w:noProof/>
          <w:sz w:val="24"/>
          <w:szCs w:val="24"/>
        </w:rPr>
        <w:tab/>
        <w:t>Purchasing Department, Room 14</w:t>
      </w:r>
    </w:p>
    <w:p w14:paraId="6E9FC21F" w14:textId="427C1397" w:rsidR="006A453A" w:rsidRPr="00BA5C3F" w:rsidRDefault="006A453A" w:rsidP="006A453A">
      <w:pPr>
        <w:tabs>
          <w:tab w:val="left" w:pos="1980"/>
        </w:tabs>
        <w:spacing w:before="60"/>
        <w:rPr>
          <w:b/>
          <w:bCs/>
          <w:noProof/>
          <w:sz w:val="24"/>
          <w:szCs w:val="24"/>
        </w:rPr>
      </w:pPr>
      <w:r w:rsidRPr="00BA5C3F">
        <w:rPr>
          <w:b/>
          <w:bCs/>
          <w:noProof/>
          <w:sz w:val="24"/>
          <w:szCs w:val="24"/>
        </w:rPr>
        <w:tab/>
      </w:r>
      <w:r w:rsidR="00BA5C3F" w:rsidRPr="00BA5C3F">
        <w:rPr>
          <w:b/>
          <w:bCs/>
          <w:noProof/>
          <w:sz w:val="24"/>
          <w:szCs w:val="24"/>
        </w:rPr>
        <w:t>484 Broadway</w:t>
      </w:r>
    </w:p>
    <w:p w14:paraId="01E714D4" w14:textId="70CEB025" w:rsidR="006A453A" w:rsidRPr="00BA5C3F" w:rsidRDefault="006A453A" w:rsidP="006A453A">
      <w:pPr>
        <w:tabs>
          <w:tab w:val="left" w:pos="1980"/>
        </w:tabs>
        <w:spacing w:before="60"/>
        <w:rPr>
          <w:b/>
          <w:bCs/>
          <w:noProof/>
          <w:sz w:val="24"/>
          <w:szCs w:val="24"/>
        </w:rPr>
      </w:pPr>
      <w:r w:rsidRPr="00BA5C3F">
        <w:rPr>
          <w:b/>
          <w:bCs/>
          <w:noProof/>
          <w:sz w:val="24"/>
          <w:szCs w:val="24"/>
        </w:rPr>
        <w:tab/>
      </w:r>
      <w:r w:rsidR="009066D4" w:rsidRPr="00BA5C3F">
        <w:rPr>
          <w:b/>
          <w:bCs/>
          <w:noProof/>
          <w:sz w:val="24"/>
          <w:szCs w:val="24"/>
        </w:rPr>
        <w:t>Everett</w:t>
      </w:r>
      <w:r w:rsidRPr="00BA5C3F">
        <w:rPr>
          <w:b/>
          <w:bCs/>
          <w:noProof/>
          <w:sz w:val="24"/>
          <w:szCs w:val="24"/>
        </w:rPr>
        <w:t xml:space="preserve">, MA </w:t>
      </w:r>
      <w:r w:rsidR="009066D4" w:rsidRPr="00BA5C3F">
        <w:rPr>
          <w:b/>
          <w:bCs/>
          <w:noProof/>
          <w:sz w:val="24"/>
          <w:szCs w:val="24"/>
        </w:rPr>
        <w:t>02149</w:t>
      </w:r>
    </w:p>
    <w:p w14:paraId="1916BC58" w14:textId="77777777" w:rsidR="00210A4D" w:rsidRPr="00BA5C3F" w:rsidRDefault="00210A4D" w:rsidP="004649C6">
      <w:pPr>
        <w:pStyle w:val="DefinitionList"/>
        <w:keepNext/>
        <w:spacing w:before="120"/>
        <w:ind w:left="720"/>
        <w:rPr>
          <w:sz w:val="24"/>
          <w:szCs w:val="24"/>
        </w:rPr>
      </w:pPr>
      <w:r w:rsidRPr="00BA5C3F">
        <w:rPr>
          <w:sz w:val="24"/>
          <w:szCs w:val="24"/>
        </w:rPr>
        <w:t xml:space="preserve">Bids must be signed as follows: </w:t>
      </w:r>
    </w:p>
    <w:p w14:paraId="18443FB6" w14:textId="77777777" w:rsidR="00210A4D" w:rsidRPr="00BA5C3F" w:rsidRDefault="00210A4D" w:rsidP="001C05A5">
      <w:pPr>
        <w:pStyle w:val="DefinitionTerm"/>
        <w:numPr>
          <w:ilvl w:val="0"/>
          <w:numId w:val="14"/>
        </w:numPr>
        <w:tabs>
          <w:tab w:val="clear" w:pos="1080"/>
          <w:tab w:val="num" w:pos="720"/>
        </w:tabs>
        <w:ind w:hanging="180"/>
        <w:rPr>
          <w:rFonts w:ascii="Times New Roman" w:hAnsi="Times New Roman" w:cs="Times New Roman"/>
          <w:sz w:val="24"/>
          <w:szCs w:val="24"/>
        </w:rPr>
      </w:pPr>
      <w:r w:rsidRPr="00BA5C3F">
        <w:rPr>
          <w:rFonts w:ascii="Times New Roman" w:hAnsi="Times New Roman" w:cs="Times New Roman"/>
          <w:b/>
          <w:bCs/>
          <w:sz w:val="24"/>
          <w:szCs w:val="24"/>
        </w:rPr>
        <w:t>If the bidder is an individual</w:t>
      </w:r>
      <w:r w:rsidRPr="00BA5C3F">
        <w:rPr>
          <w:rFonts w:ascii="Times New Roman" w:hAnsi="Times New Roman" w:cs="Times New Roman"/>
          <w:sz w:val="24"/>
          <w:szCs w:val="24"/>
        </w:rPr>
        <w:t>, by her/him personally;</w:t>
      </w:r>
    </w:p>
    <w:p w14:paraId="0D4CD507" w14:textId="77777777" w:rsidR="00210A4D" w:rsidRPr="00BA5C3F" w:rsidRDefault="00210A4D" w:rsidP="001C05A5">
      <w:pPr>
        <w:pStyle w:val="DefinitionTerm"/>
        <w:numPr>
          <w:ilvl w:val="0"/>
          <w:numId w:val="14"/>
        </w:numPr>
        <w:tabs>
          <w:tab w:val="clear" w:pos="1080"/>
          <w:tab w:val="num" w:pos="720"/>
        </w:tabs>
        <w:ind w:hanging="180"/>
        <w:rPr>
          <w:rFonts w:ascii="Times New Roman" w:hAnsi="Times New Roman" w:cs="Times New Roman"/>
          <w:sz w:val="24"/>
          <w:szCs w:val="24"/>
        </w:rPr>
      </w:pPr>
      <w:r w:rsidRPr="00BA5C3F">
        <w:rPr>
          <w:rFonts w:ascii="Times New Roman" w:hAnsi="Times New Roman" w:cs="Times New Roman"/>
          <w:b/>
          <w:bCs/>
          <w:sz w:val="24"/>
          <w:szCs w:val="24"/>
        </w:rPr>
        <w:t>If the bidder is a partnership</w:t>
      </w:r>
      <w:r w:rsidRPr="00BA5C3F">
        <w:rPr>
          <w:rFonts w:ascii="Times New Roman" w:hAnsi="Times New Roman" w:cs="Times New Roman"/>
          <w:sz w:val="24"/>
          <w:szCs w:val="24"/>
        </w:rPr>
        <w:t xml:space="preserve">, by the name of the partnership, followed by the signature of each general partner; and </w:t>
      </w:r>
    </w:p>
    <w:p w14:paraId="579531F4" w14:textId="77777777" w:rsidR="00070751" w:rsidRPr="00BA5C3F" w:rsidRDefault="00210A4D" w:rsidP="00632CB5">
      <w:pPr>
        <w:pStyle w:val="DefinitionTerm"/>
        <w:numPr>
          <w:ilvl w:val="0"/>
          <w:numId w:val="14"/>
        </w:numPr>
        <w:tabs>
          <w:tab w:val="clear" w:pos="1080"/>
          <w:tab w:val="num" w:pos="720"/>
        </w:tabs>
        <w:ind w:hanging="180"/>
        <w:rPr>
          <w:rFonts w:ascii="Times New Roman" w:hAnsi="Times New Roman" w:cs="Times New Roman"/>
          <w:sz w:val="24"/>
          <w:szCs w:val="24"/>
        </w:rPr>
      </w:pPr>
      <w:r w:rsidRPr="00BA5C3F">
        <w:rPr>
          <w:rFonts w:ascii="Times New Roman" w:hAnsi="Times New Roman" w:cs="Times New Roman"/>
          <w:b/>
          <w:bCs/>
          <w:sz w:val="24"/>
          <w:szCs w:val="24"/>
        </w:rPr>
        <w:t>If the bidder is a corporation</w:t>
      </w:r>
      <w:r w:rsidRPr="00BA5C3F">
        <w:rPr>
          <w:rFonts w:ascii="Times New Roman" w:hAnsi="Times New Roman" w:cs="Times New Roman"/>
          <w:sz w:val="24"/>
          <w:szCs w:val="24"/>
        </w:rPr>
        <w:t>, by the name of the corporation, followed by the signature of an authorized officer, whose signature must be attested to by the Clerk/Secretary of the corporation with the corporate seal affixed.</w:t>
      </w:r>
    </w:p>
    <w:p w14:paraId="11AA3144" w14:textId="77777777" w:rsidR="00210A4D" w:rsidRPr="00BA5C3F" w:rsidRDefault="00210A4D" w:rsidP="00CC6774">
      <w:pPr>
        <w:pStyle w:val="Heading2"/>
        <w:ind w:left="360"/>
        <w:rPr>
          <w:rFonts w:ascii="Times New Roman" w:hAnsi="Times New Roman"/>
          <w:szCs w:val="24"/>
        </w:rPr>
      </w:pPr>
      <w:bookmarkStart w:id="45" w:name="_Toc269374145"/>
      <w:bookmarkStart w:id="46" w:name="_Toc355171482"/>
      <w:r w:rsidRPr="00BA5C3F">
        <w:rPr>
          <w:rFonts w:ascii="Times New Roman" w:hAnsi="Times New Roman"/>
          <w:szCs w:val="24"/>
        </w:rPr>
        <w:t xml:space="preserve">Compliance with </w:t>
      </w:r>
      <w:r w:rsidR="003D151B" w:rsidRPr="00BA5C3F">
        <w:rPr>
          <w:rFonts w:ascii="Times New Roman" w:hAnsi="Times New Roman"/>
          <w:szCs w:val="24"/>
        </w:rPr>
        <w:t>RFP</w:t>
      </w:r>
      <w:bookmarkEnd w:id="45"/>
      <w:bookmarkEnd w:id="46"/>
    </w:p>
    <w:p w14:paraId="4930A617" w14:textId="77777777" w:rsidR="00210A4D" w:rsidRPr="00BA5C3F" w:rsidRDefault="00210A4D" w:rsidP="004649C6">
      <w:pPr>
        <w:pStyle w:val="BodyTextIndent"/>
        <w:ind w:left="720"/>
        <w:rPr>
          <w:sz w:val="24"/>
          <w:szCs w:val="24"/>
        </w:rPr>
      </w:pPr>
      <w:r w:rsidRPr="00BA5C3F">
        <w:rPr>
          <w:sz w:val="24"/>
          <w:szCs w:val="24"/>
        </w:rPr>
        <w:t xml:space="preserve">Bidders must comply with all requirements of this </w:t>
      </w:r>
      <w:r w:rsidR="003D151B" w:rsidRPr="00BA5C3F">
        <w:rPr>
          <w:sz w:val="24"/>
          <w:szCs w:val="24"/>
        </w:rPr>
        <w:t>RFP</w:t>
      </w:r>
      <w:r w:rsidRPr="00BA5C3F">
        <w:rPr>
          <w:sz w:val="24"/>
          <w:szCs w:val="24"/>
        </w:rPr>
        <w:t xml:space="preserve"> in order to be eligible for contract award.</w:t>
      </w:r>
    </w:p>
    <w:p w14:paraId="6A609685" w14:textId="58C22999" w:rsidR="00DB0433" w:rsidRPr="00BA5C3F" w:rsidRDefault="00210A4D" w:rsidP="005F5B3C">
      <w:pPr>
        <w:pStyle w:val="BodyTextIndent"/>
        <w:ind w:left="720"/>
        <w:rPr>
          <w:sz w:val="24"/>
          <w:szCs w:val="24"/>
        </w:rPr>
      </w:pPr>
      <w:r w:rsidRPr="00BA5C3F">
        <w:rPr>
          <w:sz w:val="24"/>
          <w:szCs w:val="24"/>
        </w:rPr>
        <w:t xml:space="preserve">Minor informalities will be waived or the bidder will be allowed to correct them. If a mistake in a bid is evident and the intended bid </w:t>
      </w:r>
      <w:r w:rsidR="00090243" w:rsidRPr="00BA5C3F">
        <w:rPr>
          <w:sz w:val="24"/>
          <w:szCs w:val="24"/>
        </w:rPr>
        <w:t xml:space="preserve">is </w:t>
      </w:r>
      <w:r w:rsidRPr="00BA5C3F">
        <w:rPr>
          <w:sz w:val="24"/>
          <w:szCs w:val="24"/>
        </w:rPr>
        <w:t xml:space="preserve">clear on the face of the </w:t>
      </w:r>
      <w:r w:rsidRPr="00BA5C3F">
        <w:rPr>
          <w:b/>
          <w:bCs/>
          <w:sz w:val="24"/>
          <w:szCs w:val="24"/>
        </w:rPr>
        <w:t xml:space="preserve">Price </w:t>
      </w:r>
      <w:r w:rsidR="00BA5C3F">
        <w:rPr>
          <w:b/>
          <w:bCs/>
          <w:sz w:val="24"/>
          <w:szCs w:val="24"/>
        </w:rPr>
        <w:t xml:space="preserve">Proposal </w:t>
      </w:r>
      <w:r w:rsidRPr="00BA5C3F">
        <w:rPr>
          <w:b/>
          <w:bCs/>
          <w:sz w:val="24"/>
          <w:szCs w:val="24"/>
        </w:rPr>
        <w:t>Form</w:t>
      </w:r>
      <w:r w:rsidRPr="00BA5C3F">
        <w:rPr>
          <w:sz w:val="24"/>
          <w:szCs w:val="24"/>
        </w:rPr>
        <w:t xml:space="preserve">, the mistake will be corrected to reflect the intended correct bid and the bidder will be notified in writing.  The bidder may not withdraw such a bid. </w:t>
      </w:r>
      <w:r w:rsidR="001C487C" w:rsidRPr="00BA5C3F">
        <w:rPr>
          <w:sz w:val="24"/>
          <w:szCs w:val="24"/>
        </w:rPr>
        <w:t xml:space="preserve">The </w:t>
      </w:r>
      <w:r w:rsidR="009066D4" w:rsidRPr="00BA5C3F">
        <w:rPr>
          <w:sz w:val="24"/>
          <w:szCs w:val="24"/>
        </w:rPr>
        <w:t>City</w:t>
      </w:r>
      <w:r w:rsidR="001C487C" w:rsidRPr="00BA5C3F">
        <w:rPr>
          <w:sz w:val="24"/>
          <w:szCs w:val="24"/>
        </w:rPr>
        <w:t xml:space="preserve"> of </w:t>
      </w:r>
      <w:r w:rsidR="009066D4" w:rsidRPr="00BA5C3F">
        <w:rPr>
          <w:sz w:val="24"/>
          <w:szCs w:val="24"/>
        </w:rPr>
        <w:t>Everett</w:t>
      </w:r>
      <w:r w:rsidR="001C487C" w:rsidRPr="00BA5C3F">
        <w:rPr>
          <w:sz w:val="24"/>
          <w:szCs w:val="24"/>
        </w:rPr>
        <w:t xml:space="preserve"> </w:t>
      </w:r>
      <w:r w:rsidRPr="00BA5C3F">
        <w:rPr>
          <w:sz w:val="24"/>
          <w:szCs w:val="24"/>
        </w:rPr>
        <w:t xml:space="preserve">may reject or a bidder may withdraw a bid if a mistake is clearly evident on the face of the </w:t>
      </w:r>
      <w:r w:rsidRPr="00BA5C3F">
        <w:rPr>
          <w:b/>
          <w:bCs/>
          <w:sz w:val="24"/>
          <w:szCs w:val="24"/>
        </w:rPr>
        <w:t xml:space="preserve">Price </w:t>
      </w:r>
      <w:r w:rsidR="00BA5C3F">
        <w:rPr>
          <w:b/>
          <w:bCs/>
          <w:sz w:val="24"/>
          <w:szCs w:val="24"/>
        </w:rPr>
        <w:t xml:space="preserve">Proposal </w:t>
      </w:r>
      <w:r w:rsidRPr="00BA5C3F">
        <w:rPr>
          <w:b/>
          <w:bCs/>
          <w:sz w:val="24"/>
          <w:szCs w:val="24"/>
        </w:rPr>
        <w:t>Form</w:t>
      </w:r>
      <w:r w:rsidRPr="00BA5C3F">
        <w:rPr>
          <w:sz w:val="24"/>
          <w:szCs w:val="24"/>
        </w:rPr>
        <w:t>, yet the intended correct bid is not similarly evident.</w:t>
      </w:r>
    </w:p>
    <w:p w14:paraId="167B682D" w14:textId="77777777" w:rsidR="00DB0433" w:rsidRPr="00BA5C3F" w:rsidRDefault="00D14A1F" w:rsidP="004649C6">
      <w:pPr>
        <w:pStyle w:val="BodyTextIndent"/>
        <w:ind w:left="720"/>
        <w:rPr>
          <w:sz w:val="24"/>
          <w:szCs w:val="24"/>
        </w:rPr>
      </w:pPr>
      <w:r w:rsidRPr="00BA5C3F">
        <w:rPr>
          <w:sz w:val="24"/>
          <w:szCs w:val="24"/>
        </w:rPr>
        <w:lastRenderedPageBreak/>
        <w:t>One c</w:t>
      </w:r>
      <w:r w:rsidR="00DB0433" w:rsidRPr="00BA5C3F">
        <w:rPr>
          <w:sz w:val="24"/>
          <w:szCs w:val="24"/>
        </w:rPr>
        <w:t xml:space="preserve">ontract will be awarded only to a responsive and responsible established bidder capable of performing the services contemplated and meeting the minimum criteria set forth in the specifications.  Each proposal will be screened to determine whether it meets all of the proposal submission requirements as described in these General Instructions to Bidders. </w:t>
      </w:r>
    </w:p>
    <w:p w14:paraId="1758437E" w14:textId="77777777" w:rsidR="00941992" w:rsidRPr="00BA5C3F" w:rsidRDefault="00DB0433" w:rsidP="00941992">
      <w:pPr>
        <w:pStyle w:val="BodyTextIndent"/>
        <w:ind w:left="720"/>
        <w:rPr>
          <w:sz w:val="24"/>
          <w:szCs w:val="24"/>
        </w:rPr>
      </w:pPr>
      <w:r w:rsidRPr="00BA5C3F">
        <w:rPr>
          <w:sz w:val="24"/>
          <w:szCs w:val="24"/>
        </w:rPr>
        <w:t xml:space="preserve">NOTE: </w:t>
      </w:r>
    </w:p>
    <w:p w14:paraId="3021F4A4" w14:textId="77777777" w:rsidR="00DB0433" w:rsidRPr="00BA5C3F" w:rsidRDefault="00DB0433" w:rsidP="005D7FBF">
      <w:pPr>
        <w:pStyle w:val="BodyTextIndent"/>
        <w:numPr>
          <w:ilvl w:val="0"/>
          <w:numId w:val="30"/>
        </w:numPr>
        <w:rPr>
          <w:sz w:val="24"/>
          <w:szCs w:val="24"/>
        </w:rPr>
      </w:pPr>
      <w:r w:rsidRPr="00BA5C3F">
        <w:rPr>
          <w:sz w:val="24"/>
          <w:szCs w:val="24"/>
        </w:rPr>
        <w:t xml:space="preserve">Any proposal which fails to include the information or documentation specified in the proposal submission requirements will be considered nonresponsive, shall be rejected and shall not be evaluated further. </w:t>
      </w:r>
    </w:p>
    <w:p w14:paraId="21B31671" w14:textId="77777777" w:rsidR="00DB0433" w:rsidRPr="00BA5C3F" w:rsidRDefault="00DB0433" w:rsidP="005D7FBF">
      <w:pPr>
        <w:pStyle w:val="BodyTextIndent"/>
        <w:numPr>
          <w:ilvl w:val="0"/>
          <w:numId w:val="28"/>
        </w:numPr>
        <w:rPr>
          <w:sz w:val="24"/>
          <w:szCs w:val="24"/>
        </w:rPr>
      </w:pPr>
      <w:r w:rsidRPr="00BA5C3F">
        <w:rPr>
          <w:sz w:val="24"/>
          <w:szCs w:val="24"/>
        </w:rPr>
        <w:t xml:space="preserve">Any proposal which includes information on the Non-Price Proposal forms that does not meet minimum specifications for the information required on the form will be considered non-responsible, shall be eliminated from the competition and shall not be evaluated further. </w:t>
      </w:r>
    </w:p>
    <w:p w14:paraId="6E709EE0" w14:textId="77777777" w:rsidR="00210A4D" w:rsidRPr="00BA5C3F" w:rsidRDefault="00210A4D" w:rsidP="00CC6774">
      <w:pPr>
        <w:pStyle w:val="Heading2"/>
        <w:ind w:left="360"/>
        <w:rPr>
          <w:rFonts w:ascii="Times New Roman" w:hAnsi="Times New Roman"/>
          <w:szCs w:val="24"/>
        </w:rPr>
      </w:pPr>
      <w:bookmarkStart w:id="47" w:name="_Toc269374146"/>
      <w:bookmarkStart w:id="48" w:name="_Toc355171483"/>
      <w:r w:rsidRPr="00BA5C3F">
        <w:rPr>
          <w:rFonts w:ascii="Times New Roman" w:hAnsi="Times New Roman"/>
          <w:szCs w:val="24"/>
        </w:rPr>
        <w:t>Form of Bid</w:t>
      </w:r>
      <w:bookmarkEnd w:id="47"/>
      <w:bookmarkEnd w:id="48"/>
    </w:p>
    <w:p w14:paraId="718BEF8F" w14:textId="7FA2F02D" w:rsidR="00210A4D" w:rsidRPr="00BA5C3F" w:rsidRDefault="00210A4D" w:rsidP="004649C6">
      <w:pPr>
        <w:ind w:left="720"/>
        <w:rPr>
          <w:sz w:val="24"/>
          <w:szCs w:val="24"/>
        </w:rPr>
      </w:pPr>
      <w:r w:rsidRPr="00BA5C3F">
        <w:rPr>
          <w:sz w:val="24"/>
          <w:szCs w:val="24"/>
        </w:rPr>
        <w:t xml:space="preserve">Bids must be submitted on the </w:t>
      </w:r>
      <w:r w:rsidR="00BA5C3F">
        <w:rPr>
          <w:b/>
          <w:bCs/>
          <w:sz w:val="24"/>
          <w:szCs w:val="24"/>
        </w:rPr>
        <w:t xml:space="preserve">Price </w:t>
      </w:r>
      <w:r w:rsidRPr="00BA5C3F">
        <w:rPr>
          <w:b/>
          <w:bCs/>
          <w:sz w:val="24"/>
          <w:szCs w:val="24"/>
        </w:rPr>
        <w:t>Pr</w:t>
      </w:r>
      <w:r w:rsidR="00BA5C3F">
        <w:rPr>
          <w:b/>
          <w:bCs/>
          <w:sz w:val="24"/>
          <w:szCs w:val="24"/>
        </w:rPr>
        <w:t xml:space="preserve">oposal </w:t>
      </w:r>
      <w:r w:rsidRPr="00BA5C3F">
        <w:rPr>
          <w:b/>
          <w:bCs/>
          <w:sz w:val="24"/>
          <w:szCs w:val="24"/>
        </w:rPr>
        <w:t>Forms</w:t>
      </w:r>
      <w:r w:rsidRPr="00BA5C3F">
        <w:rPr>
          <w:sz w:val="24"/>
          <w:szCs w:val="24"/>
        </w:rPr>
        <w:t xml:space="preserve"> provided and must contain all the required </w:t>
      </w:r>
      <w:r w:rsidR="00941992" w:rsidRPr="00BA5C3F">
        <w:rPr>
          <w:sz w:val="24"/>
          <w:szCs w:val="24"/>
        </w:rPr>
        <w:t>enclosures itemized in Secti</w:t>
      </w:r>
      <w:r w:rsidR="00D14A1F" w:rsidRPr="00BA5C3F">
        <w:rPr>
          <w:sz w:val="24"/>
          <w:szCs w:val="24"/>
        </w:rPr>
        <w:t>on 7</w:t>
      </w:r>
      <w:r w:rsidRPr="00BA5C3F">
        <w:rPr>
          <w:sz w:val="24"/>
          <w:szCs w:val="24"/>
        </w:rPr>
        <w:t xml:space="preserve"> below</w:t>
      </w:r>
      <w:r w:rsidR="00BA14AD" w:rsidRPr="00BA5C3F">
        <w:rPr>
          <w:sz w:val="24"/>
          <w:szCs w:val="24"/>
        </w:rPr>
        <w:t>.</w:t>
      </w:r>
    </w:p>
    <w:p w14:paraId="20722847" w14:textId="77777777" w:rsidR="00210A4D" w:rsidRPr="00BA5C3F" w:rsidRDefault="00210A4D" w:rsidP="00CC6774">
      <w:pPr>
        <w:pStyle w:val="Heading2"/>
        <w:ind w:left="360"/>
        <w:rPr>
          <w:rFonts w:ascii="Times New Roman" w:hAnsi="Times New Roman"/>
          <w:szCs w:val="24"/>
        </w:rPr>
      </w:pPr>
      <w:bookmarkStart w:id="49" w:name="_Toc269374147"/>
      <w:bookmarkStart w:id="50" w:name="_Toc355171484"/>
      <w:r w:rsidRPr="00BA5C3F">
        <w:rPr>
          <w:rFonts w:ascii="Times New Roman" w:hAnsi="Times New Roman"/>
          <w:szCs w:val="24"/>
        </w:rPr>
        <w:t>Required Bid Documents</w:t>
      </w:r>
      <w:bookmarkEnd w:id="49"/>
      <w:bookmarkEnd w:id="50"/>
    </w:p>
    <w:p w14:paraId="567FF1DA" w14:textId="77777777" w:rsidR="00210A4D" w:rsidRPr="00BA5C3F" w:rsidRDefault="00210A4D" w:rsidP="004649C6">
      <w:pPr>
        <w:pStyle w:val="DefinitionList"/>
        <w:keepNext/>
        <w:widowControl/>
        <w:spacing w:before="120" w:after="120"/>
        <w:ind w:left="720"/>
        <w:rPr>
          <w:sz w:val="24"/>
          <w:szCs w:val="24"/>
        </w:rPr>
      </w:pPr>
      <w:r w:rsidRPr="00BA5C3F">
        <w:rPr>
          <w:sz w:val="24"/>
          <w:szCs w:val="24"/>
        </w:rPr>
        <w:t xml:space="preserve">All bids are </w:t>
      </w:r>
      <w:r w:rsidRPr="00BA5C3F">
        <w:rPr>
          <w:b/>
          <w:sz w:val="24"/>
          <w:szCs w:val="24"/>
          <w:u w:val="single"/>
        </w:rPr>
        <w:t>required</w:t>
      </w:r>
      <w:r w:rsidRPr="00BA5C3F">
        <w:rPr>
          <w:sz w:val="24"/>
          <w:szCs w:val="24"/>
        </w:rPr>
        <w:t xml:space="preserve"> to contain the following forms fully completed and signed:</w:t>
      </w:r>
    </w:p>
    <w:p w14:paraId="056E0BAB" w14:textId="2977BA6A" w:rsidR="00210A4D" w:rsidRPr="00BA5C3F" w:rsidRDefault="00BA5C3F" w:rsidP="001C05A5">
      <w:pPr>
        <w:pStyle w:val="DefinitionTerm"/>
        <w:keepNext/>
        <w:widowControl/>
        <w:numPr>
          <w:ilvl w:val="0"/>
          <w:numId w:val="12"/>
        </w:numPr>
        <w:pBdr>
          <w:left w:val="single" w:sz="18" w:space="4" w:color="FF0000"/>
        </w:pBdr>
        <w:tabs>
          <w:tab w:val="clear" w:pos="720"/>
          <w:tab w:val="num" w:pos="900"/>
        </w:tabs>
        <w:spacing w:before="0"/>
        <w:ind w:left="1267"/>
        <w:rPr>
          <w:rFonts w:ascii="Times New Roman" w:hAnsi="Times New Roman" w:cs="Times New Roman"/>
          <w:b/>
          <w:bCs/>
          <w:sz w:val="24"/>
          <w:szCs w:val="24"/>
        </w:rPr>
      </w:pPr>
      <w:r>
        <w:rPr>
          <w:rFonts w:ascii="Times New Roman" w:hAnsi="Times New Roman" w:cs="Times New Roman"/>
          <w:b/>
          <w:bCs/>
          <w:sz w:val="24"/>
          <w:szCs w:val="24"/>
        </w:rPr>
        <w:t>Price Proposal</w:t>
      </w:r>
      <w:r w:rsidR="00210A4D" w:rsidRPr="00BA5C3F">
        <w:rPr>
          <w:rFonts w:ascii="Times New Roman" w:hAnsi="Times New Roman" w:cs="Times New Roman"/>
          <w:b/>
          <w:bCs/>
          <w:sz w:val="24"/>
          <w:szCs w:val="24"/>
        </w:rPr>
        <w:t xml:space="preserve"> Form</w:t>
      </w:r>
      <w:r w:rsidR="00210A4D" w:rsidRPr="00BA5C3F">
        <w:rPr>
          <w:rFonts w:ascii="Times New Roman" w:hAnsi="Times New Roman" w:cs="Times New Roman"/>
          <w:i/>
          <w:iCs/>
          <w:sz w:val="24"/>
          <w:szCs w:val="24"/>
        </w:rPr>
        <w:t xml:space="preserve"> (Form A)</w:t>
      </w:r>
    </w:p>
    <w:p w14:paraId="69C25FEF" w14:textId="77777777" w:rsidR="00210A4D" w:rsidRPr="00BA5C3F" w:rsidRDefault="00210A4D" w:rsidP="001C05A5">
      <w:pPr>
        <w:pStyle w:val="DefinitionTerm"/>
        <w:numPr>
          <w:ilvl w:val="0"/>
          <w:numId w:val="13"/>
        </w:numPr>
        <w:pBdr>
          <w:left w:val="single" w:sz="18" w:space="4" w:color="FF0000"/>
        </w:pBdr>
        <w:tabs>
          <w:tab w:val="clear" w:pos="720"/>
          <w:tab w:val="num" w:pos="900"/>
        </w:tabs>
        <w:ind w:left="1260"/>
        <w:rPr>
          <w:rFonts w:ascii="Times New Roman" w:hAnsi="Times New Roman" w:cs="Times New Roman"/>
          <w:b/>
          <w:bCs/>
          <w:sz w:val="24"/>
          <w:szCs w:val="24"/>
        </w:rPr>
      </w:pPr>
      <w:r w:rsidRPr="00BA5C3F">
        <w:rPr>
          <w:rFonts w:ascii="Times New Roman" w:hAnsi="Times New Roman" w:cs="Times New Roman"/>
          <w:b/>
          <w:bCs/>
          <w:sz w:val="24"/>
          <w:szCs w:val="24"/>
        </w:rPr>
        <w:t>Statement of Competency -- with list of references</w:t>
      </w:r>
      <w:r w:rsidRPr="00BA5C3F">
        <w:rPr>
          <w:rFonts w:ascii="Times New Roman" w:hAnsi="Times New Roman" w:cs="Times New Roman"/>
          <w:i/>
          <w:iCs/>
          <w:sz w:val="24"/>
          <w:szCs w:val="24"/>
        </w:rPr>
        <w:t xml:space="preserve"> (Form B)</w:t>
      </w:r>
    </w:p>
    <w:p w14:paraId="60E7323B" w14:textId="77777777" w:rsidR="00210A4D" w:rsidRPr="00BA5C3F" w:rsidRDefault="00210A4D" w:rsidP="001C05A5">
      <w:pPr>
        <w:pStyle w:val="DefinitionTerm"/>
        <w:keepNext/>
        <w:widowControl/>
        <w:numPr>
          <w:ilvl w:val="0"/>
          <w:numId w:val="12"/>
        </w:numPr>
        <w:pBdr>
          <w:left w:val="single" w:sz="18" w:space="4" w:color="FF0000"/>
        </w:pBdr>
        <w:tabs>
          <w:tab w:val="clear" w:pos="720"/>
          <w:tab w:val="num" w:pos="900"/>
        </w:tabs>
        <w:ind w:left="1267"/>
        <w:rPr>
          <w:rFonts w:ascii="Times New Roman" w:hAnsi="Times New Roman" w:cs="Times New Roman"/>
          <w:b/>
          <w:bCs/>
          <w:sz w:val="24"/>
          <w:szCs w:val="24"/>
        </w:rPr>
      </w:pPr>
      <w:r w:rsidRPr="00BA5C3F">
        <w:rPr>
          <w:rFonts w:ascii="Times New Roman" w:hAnsi="Times New Roman" w:cs="Times New Roman"/>
          <w:b/>
          <w:bCs/>
          <w:sz w:val="24"/>
          <w:szCs w:val="24"/>
        </w:rPr>
        <w:t>Bid Price Form</w:t>
      </w:r>
      <w:r w:rsidRPr="00BA5C3F">
        <w:rPr>
          <w:rFonts w:ascii="Times New Roman" w:hAnsi="Times New Roman" w:cs="Times New Roman"/>
          <w:i/>
          <w:iCs/>
          <w:sz w:val="24"/>
          <w:szCs w:val="24"/>
        </w:rPr>
        <w:t xml:space="preserve"> (Form C)</w:t>
      </w:r>
      <w:r w:rsidR="00941992" w:rsidRPr="00BA5C3F">
        <w:rPr>
          <w:rFonts w:ascii="Times New Roman" w:hAnsi="Times New Roman" w:cs="Times New Roman"/>
          <w:i/>
          <w:iCs/>
          <w:sz w:val="24"/>
          <w:szCs w:val="24"/>
        </w:rPr>
        <w:t xml:space="preserve"> </w:t>
      </w:r>
    </w:p>
    <w:p w14:paraId="207EFC8B" w14:textId="77777777" w:rsidR="00A37EB0" w:rsidRPr="00BA5C3F" w:rsidRDefault="00A37EB0" w:rsidP="001C05A5">
      <w:pPr>
        <w:pStyle w:val="DefinitionTerm"/>
        <w:keepNext/>
        <w:widowControl/>
        <w:numPr>
          <w:ilvl w:val="0"/>
          <w:numId w:val="12"/>
        </w:numPr>
        <w:pBdr>
          <w:left w:val="single" w:sz="18" w:space="4" w:color="FF0000"/>
        </w:pBdr>
        <w:tabs>
          <w:tab w:val="clear" w:pos="720"/>
          <w:tab w:val="num" w:pos="900"/>
        </w:tabs>
        <w:ind w:left="1267"/>
        <w:rPr>
          <w:rFonts w:ascii="Times New Roman" w:hAnsi="Times New Roman" w:cs="Times New Roman"/>
          <w:b/>
          <w:bCs/>
          <w:sz w:val="24"/>
          <w:szCs w:val="24"/>
        </w:rPr>
      </w:pPr>
      <w:r w:rsidRPr="00BA5C3F">
        <w:rPr>
          <w:rFonts w:ascii="Times New Roman" w:hAnsi="Times New Roman" w:cs="Times New Roman"/>
          <w:b/>
          <w:bCs/>
          <w:sz w:val="24"/>
          <w:szCs w:val="24"/>
        </w:rPr>
        <w:t xml:space="preserve">Non-Price Proposal </w:t>
      </w:r>
      <w:r w:rsidR="00D14A1F" w:rsidRPr="00BA5C3F">
        <w:rPr>
          <w:rFonts w:ascii="Times New Roman" w:hAnsi="Times New Roman" w:cs="Times New Roman"/>
          <w:bCs/>
          <w:i/>
          <w:sz w:val="24"/>
          <w:szCs w:val="24"/>
        </w:rPr>
        <w:t xml:space="preserve">(see page 16 for submission requirements) </w:t>
      </w:r>
    </w:p>
    <w:p w14:paraId="42AB24AE" w14:textId="77777777" w:rsidR="00210A4D" w:rsidRPr="00BA5C3F" w:rsidRDefault="00210A4D" w:rsidP="001C05A5">
      <w:pPr>
        <w:pStyle w:val="DefinitionTerm"/>
        <w:numPr>
          <w:ilvl w:val="0"/>
          <w:numId w:val="13"/>
        </w:numPr>
        <w:pBdr>
          <w:left w:val="single" w:sz="18" w:space="4" w:color="FF0000"/>
        </w:pBdr>
        <w:tabs>
          <w:tab w:val="clear" w:pos="720"/>
          <w:tab w:val="num" w:pos="900"/>
        </w:tabs>
        <w:ind w:left="1260"/>
        <w:rPr>
          <w:rFonts w:ascii="Times New Roman" w:hAnsi="Times New Roman" w:cs="Times New Roman"/>
          <w:sz w:val="24"/>
          <w:szCs w:val="24"/>
        </w:rPr>
      </w:pPr>
      <w:r w:rsidRPr="00BA5C3F">
        <w:rPr>
          <w:rFonts w:ascii="Times New Roman" w:hAnsi="Times New Roman" w:cs="Times New Roman"/>
          <w:b/>
          <w:bCs/>
          <w:sz w:val="24"/>
          <w:szCs w:val="24"/>
        </w:rPr>
        <w:t>A fully executed and signed Contract</w:t>
      </w:r>
      <w:r w:rsidR="00D14A1F" w:rsidRPr="00BA5C3F">
        <w:rPr>
          <w:rFonts w:ascii="Times New Roman" w:hAnsi="Times New Roman" w:cs="Times New Roman"/>
          <w:i/>
          <w:iCs/>
          <w:sz w:val="24"/>
          <w:szCs w:val="24"/>
        </w:rPr>
        <w:t xml:space="preserve"> (Form D</w:t>
      </w:r>
      <w:r w:rsidRPr="00BA5C3F">
        <w:rPr>
          <w:rFonts w:ascii="Times New Roman" w:hAnsi="Times New Roman" w:cs="Times New Roman"/>
          <w:i/>
          <w:iCs/>
          <w:sz w:val="24"/>
          <w:szCs w:val="24"/>
        </w:rPr>
        <w:t>)</w:t>
      </w:r>
    </w:p>
    <w:p w14:paraId="3AAB0C4A" w14:textId="77777777" w:rsidR="00B73B1A" w:rsidRPr="00BA5C3F" w:rsidRDefault="00B73B1A" w:rsidP="001C05A5">
      <w:pPr>
        <w:pStyle w:val="DefinitionTerm"/>
        <w:numPr>
          <w:ilvl w:val="0"/>
          <w:numId w:val="13"/>
        </w:numPr>
        <w:pBdr>
          <w:left w:val="single" w:sz="18" w:space="4" w:color="FF0000"/>
        </w:pBdr>
        <w:tabs>
          <w:tab w:val="clear" w:pos="720"/>
          <w:tab w:val="num" w:pos="900"/>
        </w:tabs>
        <w:ind w:left="1260"/>
        <w:rPr>
          <w:rFonts w:ascii="Times New Roman" w:hAnsi="Times New Roman" w:cs="Times New Roman"/>
          <w:sz w:val="24"/>
          <w:szCs w:val="24"/>
        </w:rPr>
      </w:pPr>
      <w:r w:rsidRPr="00BA5C3F">
        <w:rPr>
          <w:rFonts w:ascii="Times New Roman" w:hAnsi="Times New Roman" w:cs="Times New Roman"/>
          <w:b/>
          <w:bCs/>
          <w:sz w:val="24"/>
          <w:szCs w:val="24"/>
        </w:rPr>
        <w:t>W9</w:t>
      </w:r>
      <w:r w:rsidR="00801179" w:rsidRPr="00BA5C3F">
        <w:rPr>
          <w:rFonts w:ascii="Times New Roman" w:hAnsi="Times New Roman" w:cs="Times New Roman"/>
          <w:b/>
          <w:bCs/>
          <w:sz w:val="24"/>
          <w:szCs w:val="24"/>
        </w:rPr>
        <w:t xml:space="preserve"> </w:t>
      </w:r>
    </w:p>
    <w:p w14:paraId="4F034DFF" w14:textId="77777777" w:rsidR="00B73B1A" w:rsidRPr="00BA5C3F" w:rsidRDefault="00D14A1F" w:rsidP="001C05A5">
      <w:pPr>
        <w:pStyle w:val="DefinitionTerm"/>
        <w:numPr>
          <w:ilvl w:val="0"/>
          <w:numId w:val="13"/>
        </w:numPr>
        <w:pBdr>
          <w:left w:val="single" w:sz="18" w:space="4" w:color="FF0000"/>
        </w:pBdr>
        <w:tabs>
          <w:tab w:val="clear" w:pos="720"/>
          <w:tab w:val="num" w:pos="900"/>
        </w:tabs>
        <w:ind w:left="1260"/>
        <w:rPr>
          <w:rFonts w:ascii="Times New Roman" w:hAnsi="Times New Roman" w:cs="Times New Roman"/>
          <w:b/>
          <w:sz w:val="24"/>
          <w:szCs w:val="24"/>
        </w:rPr>
      </w:pPr>
      <w:r w:rsidRPr="00BA5C3F">
        <w:rPr>
          <w:rFonts w:ascii="Times New Roman" w:hAnsi="Times New Roman" w:cs="Times New Roman"/>
          <w:b/>
          <w:sz w:val="24"/>
          <w:szCs w:val="24"/>
        </w:rPr>
        <w:t xml:space="preserve">Applicable Insurance Certificates </w:t>
      </w:r>
    </w:p>
    <w:p w14:paraId="4CD404AE" w14:textId="77777777" w:rsidR="00210A4D" w:rsidRPr="00BA5C3F" w:rsidRDefault="00210A4D" w:rsidP="00CC6774">
      <w:pPr>
        <w:pStyle w:val="Heading2"/>
        <w:ind w:left="360"/>
        <w:rPr>
          <w:rFonts w:ascii="Times New Roman" w:hAnsi="Times New Roman"/>
          <w:szCs w:val="24"/>
        </w:rPr>
      </w:pPr>
      <w:bookmarkStart w:id="51" w:name="_Toc269374148"/>
      <w:bookmarkStart w:id="52" w:name="_Toc355171485"/>
      <w:r w:rsidRPr="00BA5C3F">
        <w:rPr>
          <w:rFonts w:ascii="Times New Roman" w:hAnsi="Times New Roman"/>
          <w:szCs w:val="24"/>
        </w:rPr>
        <w:t>Modifications to Bids</w:t>
      </w:r>
      <w:bookmarkEnd w:id="51"/>
      <w:bookmarkEnd w:id="52"/>
    </w:p>
    <w:p w14:paraId="7CC46744" w14:textId="0F9D59C4" w:rsidR="00210A4D" w:rsidRPr="00BA5C3F" w:rsidRDefault="00210A4D" w:rsidP="004649C6">
      <w:pPr>
        <w:ind w:left="720"/>
        <w:rPr>
          <w:sz w:val="24"/>
          <w:szCs w:val="24"/>
        </w:rPr>
      </w:pPr>
      <w:r w:rsidRPr="00BA5C3F">
        <w:rPr>
          <w:sz w:val="24"/>
          <w:szCs w:val="24"/>
        </w:rPr>
        <w:t xml:space="preserve">A bidder may correct, modify, or withdraw a bid by written notice received by </w:t>
      </w:r>
      <w:r w:rsidR="001C487C" w:rsidRPr="00BA5C3F">
        <w:rPr>
          <w:sz w:val="24"/>
          <w:szCs w:val="24"/>
        </w:rPr>
        <w:t xml:space="preserve">the </w:t>
      </w:r>
      <w:r w:rsidR="009066D4" w:rsidRPr="00BA5C3F">
        <w:rPr>
          <w:sz w:val="24"/>
          <w:szCs w:val="24"/>
        </w:rPr>
        <w:t>City</w:t>
      </w:r>
      <w:r w:rsidR="001C487C" w:rsidRPr="00BA5C3F">
        <w:rPr>
          <w:sz w:val="24"/>
          <w:szCs w:val="24"/>
        </w:rPr>
        <w:t xml:space="preserve"> of </w:t>
      </w:r>
      <w:r w:rsidR="009066D4" w:rsidRPr="00BA5C3F">
        <w:rPr>
          <w:sz w:val="24"/>
          <w:szCs w:val="24"/>
        </w:rPr>
        <w:t>Everett</w:t>
      </w:r>
      <w:r w:rsidR="00121E52" w:rsidRPr="00BA5C3F">
        <w:rPr>
          <w:sz w:val="24"/>
          <w:szCs w:val="24"/>
        </w:rPr>
        <w:t xml:space="preserve"> not later than the close of business on the day before</w:t>
      </w:r>
      <w:r w:rsidRPr="00BA5C3F">
        <w:rPr>
          <w:sz w:val="24"/>
          <w:szCs w:val="24"/>
        </w:rPr>
        <w:t xml:space="preserve"> the bid opening. Bid modifications must be submitted in a sealed envelope clearly labeled "Modification No.__." Each modification must be numbered in sequence, must reference the</w:t>
      </w:r>
      <w:r w:rsidRPr="00BA5C3F">
        <w:rPr>
          <w:b/>
          <w:bCs/>
          <w:i/>
          <w:iCs/>
          <w:sz w:val="24"/>
          <w:szCs w:val="24"/>
        </w:rPr>
        <w:t xml:space="preserve"> </w:t>
      </w:r>
      <w:r w:rsidRPr="00BA5C3F">
        <w:rPr>
          <w:sz w:val="24"/>
          <w:szCs w:val="24"/>
        </w:rPr>
        <w:t xml:space="preserve">original </w:t>
      </w:r>
      <w:r w:rsidR="003D151B" w:rsidRPr="00BA5C3F">
        <w:rPr>
          <w:sz w:val="24"/>
          <w:szCs w:val="24"/>
        </w:rPr>
        <w:t>RFP</w:t>
      </w:r>
      <w:r w:rsidRPr="00BA5C3F">
        <w:rPr>
          <w:sz w:val="24"/>
          <w:szCs w:val="24"/>
        </w:rPr>
        <w:t xml:space="preserve"> and must be signed by the same person who signed the </w:t>
      </w:r>
      <w:r w:rsidR="00BA5C3F">
        <w:rPr>
          <w:b/>
          <w:bCs/>
          <w:noProof/>
          <w:sz w:val="24"/>
          <w:szCs w:val="24"/>
        </w:rPr>
        <w:t>Price Proposal</w:t>
      </w:r>
      <w:r w:rsidRPr="00BA5C3F">
        <w:rPr>
          <w:b/>
          <w:bCs/>
          <w:noProof/>
          <w:sz w:val="24"/>
          <w:szCs w:val="24"/>
        </w:rPr>
        <w:t xml:space="preserve"> Form</w:t>
      </w:r>
      <w:r w:rsidRPr="00BA5C3F">
        <w:rPr>
          <w:sz w:val="24"/>
          <w:szCs w:val="24"/>
        </w:rPr>
        <w:t xml:space="preserve"> or a surrogate so authorized in writing.</w:t>
      </w:r>
    </w:p>
    <w:p w14:paraId="15BA96AA" w14:textId="5D4202B8" w:rsidR="00210A4D" w:rsidRPr="00BA5C3F" w:rsidRDefault="00210A4D" w:rsidP="004649C6">
      <w:pPr>
        <w:ind w:left="720"/>
        <w:rPr>
          <w:sz w:val="24"/>
          <w:szCs w:val="24"/>
        </w:rPr>
      </w:pPr>
      <w:r w:rsidRPr="00BA5C3F">
        <w:rPr>
          <w:sz w:val="24"/>
          <w:szCs w:val="24"/>
        </w:rPr>
        <w:t xml:space="preserve">After the bid opening, a bidder may not change any provision of the bid in a manner prejudicial to the interests of </w:t>
      </w:r>
      <w:r w:rsidR="001C487C" w:rsidRPr="00BA5C3F">
        <w:rPr>
          <w:sz w:val="24"/>
          <w:szCs w:val="24"/>
        </w:rPr>
        <w:t xml:space="preserve">the </w:t>
      </w:r>
      <w:r w:rsidR="009066D4" w:rsidRPr="00BA5C3F">
        <w:rPr>
          <w:sz w:val="24"/>
          <w:szCs w:val="24"/>
        </w:rPr>
        <w:t>City</w:t>
      </w:r>
      <w:r w:rsidR="001C487C" w:rsidRPr="00BA5C3F">
        <w:rPr>
          <w:sz w:val="24"/>
          <w:szCs w:val="24"/>
        </w:rPr>
        <w:t xml:space="preserve"> of </w:t>
      </w:r>
      <w:r w:rsidR="009066D4" w:rsidRPr="00BA5C3F">
        <w:rPr>
          <w:sz w:val="24"/>
          <w:szCs w:val="24"/>
        </w:rPr>
        <w:t>Everett</w:t>
      </w:r>
      <w:r w:rsidRPr="00BA5C3F">
        <w:rPr>
          <w:sz w:val="24"/>
          <w:szCs w:val="24"/>
        </w:rPr>
        <w:t xml:space="preserve"> or fair competition as determined by </w:t>
      </w:r>
      <w:r w:rsidR="001C487C" w:rsidRPr="00BA5C3F">
        <w:rPr>
          <w:sz w:val="24"/>
          <w:szCs w:val="24"/>
        </w:rPr>
        <w:t xml:space="preserve">the </w:t>
      </w:r>
      <w:r w:rsidR="009066D4" w:rsidRPr="00BA5C3F">
        <w:rPr>
          <w:sz w:val="24"/>
          <w:szCs w:val="24"/>
        </w:rPr>
        <w:t>City</w:t>
      </w:r>
      <w:r w:rsidR="001C487C" w:rsidRPr="00BA5C3F">
        <w:rPr>
          <w:sz w:val="24"/>
          <w:szCs w:val="24"/>
        </w:rPr>
        <w:t xml:space="preserve"> of </w:t>
      </w:r>
      <w:r w:rsidR="009066D4" w:rsidRPr="00BA5C3F">
        <w:rPr>
          <w:sz w:val="24"/>
          <w:szCs w:val="24"/>
        </w:rPr>
        <w:t>Everett</w:t>
      </w:r>
      <w:r w:rsidRPr="00BA5C3F">
        <w:rPr>
          <w:sz w:val="24"/>
          <w:szCs w:val="24"/>
        </w:rPr>
        <w:t xml:space="preserve">. </w:t>
      </w:r>
    </w:p>
    <w:p w14:paraId="3232AE15" w14:textId="77777777" w:rsidR="00210A4D" w:rsidRPr="00BA5C3F" w:rsidRDefault="00210A4D" w:rsidP="00CC6774">
      <w:pPr>
        <w:pStyle w:val="Heading2"/>
        <w:ind w:left="360"/>
        <w:rPr>
          <w:rFonts w:ascii="Times New Roman" w:hAnsi="Times New Roman"/>
          <w:szCs w:val="24"/>
        </w:rPr>
      </w:pPr>
      <w:bookmarkStart w:id="53" w:name="_Toc269374149"/>
      <w:bookmarkStart w:id="54" w:name="_Toc355171486"/>
      <w:r w:rsidRPr="00BA5C3F">
        <w:rPr>
          <w:rFonts w:ascii="Times New Roman" w:hAnsi="Times New Roman"/>
          <w:szCs w:val="24"/>
        </w:rPr>
        <w:lastRenderedPageBreak/>
        <w:t>Bid Opening</w:t>
      </w:r>
      <w:bookmarkEnd w:id="53"/>
      <w:bookmarkEnd w:id="54"/>
    </w:p>
    <w:p w14:paraId="5D4D298E" w14:textId="760AFF36" w:rsidR="00F60FFD" w:rsidRPr="00BA5C3F" w:rsidRDefault="005F5B3C" w:rsidP="004649C6">
      <w:pPr>
        <w:ind w:left="720"/>
        <w:rPr>
          <w:b/>
          <w:bCs/>
          <w:sz w:val="24"/>
          <w:szCs w:val="24"/>
        </w:rPr>
      </w:pPr>
      <w:r w:rsidRPr="00BA5C3F">
        <w:rPr>
          <w:sz w:val="24"/>
          <w:szCs w:val="24"/>
        </w:rPr>
        <w:t>Sealed proposals</w:t>
      </w:r>
      <w:r w:rsidR="00210A4D" w:rsidRPr="00BA5C3F">
        <w:rPr>
          <w:sz w:val="24"/>
          <w:szCs w:val="24"/>
        </w:rPr>
        <w:t xml:space="preserve"> will be accepted at</w:t>
      </w:r>
      <w:r w:rsidR="00210A4D" w:rsidRPr="00BA5C3F">
        <w:rPr>
          <w:b/>
          <w:bCs/>
          <w:sz w:val="24"/>
          <w:szCs w:val="24"/>
        </w:rPr>
        <w:t xml:space="preserve"> </w:t>
      </w:r>
      <w:r w:rsidR="00BA5C3F">
        <w:rPr>
          <w:b/>
          <w:bCs/>
          <w:sz w:val="24"/>
          <w:szCs w:val="24"/>
        </w:rPr>
        <w:t>City Of Everett</w:t>
      </w:r>
      <w:r w:rsidR="009C0600" w:rsidRPr="00BA5C3F">
        <w:rPr>
          <w:b/>
          <w:bCs/>
          <w:sz w:val="24"/>
          <w:szCs w:val="24"/>
        </w:rPr>
        <w:t xml:space="preserve">, </w:t>
      </w:r>
      <w:r w:rsidR="009066D4" w:rsidRPr="00BA5C3F">
        <w:rPr>
          <w:b/>
          <w:bCs/>
          <w:sz w:val="24"/>
          <w:szCs w:val="24"/>
        </w:rPr>
        <w:t>484 Broadway</w:t>
      </w:r>
      <w:r w:rsidR="001C487C" w:rsidRPr="00BA5C3F">
        <w:rPr>
          <w:b/>
          <w:bCs/>
          <w:sz w:val="24"/>
          <w:szCs w:val="24"/>
        </w:rPr>
        <w:t xml:space="preserve">, </w:t>
      </w:r>
      <w:r w:rsidR="009066D4" w:rsidRPr="00BA5C3F">
        <w:rPr>
          <w:b/>
          <w:bCs/>
          <w:sz w:val="24"/>
          <w:szCs w:val="24"/>
        </w:rPr>
        <w:t>Everett</w:t>
      </w:r>
      <w:r w:rsidR="001C487C" w:rsidRPr="00BA5C3F">
        <w:rPr>
          <w:b/>
          <w:bCs/>
          <w:sz w:val="24"/>
          <w:szCs w:val="24"/>
        </w:rPr>
        <w:t xml:space="preserve">, MA </w:t>
      </w:r>
      <w:r w:rsidR="009066D4" w:rsidRPr="00BA5C3F">
        <w:rPr>
          <w:b/>
          <w:bCs/>
          <w:sz w:val="24"/>
          <w:szCs w:val="24"/>
        </w:rPr>
        <w:t>02149</w:t>
      </w:r>
      <w:r w:rsidR="007E6EC8" w:rsidRPr="00BA5C3F">
        <w:rPr>
          <w:b/>
          <w:bCs/>
          <w:sz w:val="24"/>
          <w:szCs w:val="24"/>
        </w:rPr>
        <w:t xml:space="preserve"> </w:t>
      </w:r>
      <w:r w:rsidR="00210A4D" w:rsidRPr="00BA5C3F">
        <w:rPr>
          <w:b/>
          <w:sz w:val="24"/>
          <w:szCs w:val="24"/>
          <w:u w:val="single"/>
        </w:rPr>
        <w:t>until</w:t>
      </w:r>
      <w:r w:rsidR="00210A4D" w:rsidRPr="00BA5C3F">
        <w:rPr>
          <w:b/>
          <w:sz w:val="24"/>
          <w:szCs w:val="24"/>
        </w:rPr>
        <w:t xml:space="preserve"> </w:t>
      </w:r>
      <w:r w:rsidR="009066D4" w:rsidRPr="00BA5C3F">
        <w:rPr>
          <w:b/>
          <w:sz w:val="24"/>
          <w:szCs w:val="24"/>
        </w:rPr>
        <w:t>1:00</w:t>
      </w:r>
      <w:r w:rsidR="00AE0D81" w:rsidRPr="00BA5C3F">
        <w:rPr>
          <w:b/>
          <w:sz w:val="24"/>
          <w:szCs w:val="24"/>
        </w:rPr>
        <w:t xml:space="preserve"> </w:t>
      </w:r>
      <w:r w:rsidR="004F2B4C" w:rsidRPr="00BA5C3F">
        <w:rPr>
          <w:b/>
          <w:sz w:val="24"/>
          <w:szCs w:val="24"/>
        </w:rPr>
        <w:t>A</w:t>
      </w:r>
      <w:r w:rsidR="00AE0D81" w:rsidRPr="00BA5C3F">
        <w:rPr>
          <w:b/>
          <w:sz w:val="24"/>
          <w:szCs w:val="24"/>
        </w:rPr>
        <w:t>M</w:t>
      </w:r>
      <w:r w:rsidR="00D50B3E" w:rsidRPr="00BA5C3F">
        <w:rPr>
          <w:b/>
          <w:bCs/>
          <w:noProof/>
          <w:sz w:val="24"/>
          <w:szCs w:val="24"/>
        </w:rPr>
        <w:t xml:space="preserve"> </w:t>
      </w:r>
      <w:r w:rsidR="00210A4D" w:rsidRPr="00BA5C3F">
        <w:rPr>
          <w:b/>
          <w:bCs/>
          <w:sz w:val="24"/>
          <w:szCs w:val="24"/>
        </w:rPr>
        <w:t xml:space="preserve">on </w:t>
      </w:r>
      <w:r w:rsidR="004F2B4C" w:rsidRPr="00BA5C3F">
        <w:rPr>
          <w:b/>
          <w:bCs/>
          <w:sz w:val="24"/>
          <w:szCs w:val="24"/>
        </w:rPr>
        <w:t xml:space="preserve">Thursday, </w:t>
      </w:r>
      <w:r w:rsidR="009066D4" w:rsidRPr="00BA5C3F">
        <w:rPr>
          <w:b/>
          <w:bCs/>
          <w:sz w:val="24"/>
          <w:szCs w:val="24"/>
        </w:rPr>
        <w:t>April 4, 2024</w:t>
      </w:r>
      <w:r w:rsidR="007825EA" w:rsidRPr="00BA5C3F">
        <w:rPr>
          <w:b/>
          <w:bCs/>
          <w:sz w:val="24"/>
          <w:szCs w:val="24"/>
        </w:rPr>
        <w:t>.</w:t>
      </w:r>
      <w:r w:rsidR="00F60FFD" w:rsidRPr="00BA5C3F">
        <w:rPr>
          <w:b/>
          <w:bCs/>
          <w:sz w:val="24"/>
          <w:szCs w:val="24"/>
        </w:rPr>
        <w:t xml:space="preserve">  Specific delivery instructions are as follows:</w:t>
      </w:r>
    </w:p>
    <w:p w14:paraId="744002D3" w14:textId="38602BC2" w:rsidR="00F60FFD" w:rsidRPr="00BA5C3F" w:rsidRDefault="00F60FFD" w:rsidP="00F60FFD">
      <w:pPr>
        <w:numPr>
          <w:ilvl w:val="0"/>
          <w:numId w:val="49"/>
        </w:numPr>
        <w:rPr>
          <w:bCs/>
          <w:sz w:val="24"/>
          <w:szCs w:val="24"/>
        </w:rPr>
      </w:pPr>
      <w:r w:rsidRPr="00BA5C3F">
        <w:rPr>
          <w:bCs/>
          <w:sz w:val="24"/>
          <w:szCs w:val="24"/>
        </w:rPr>
        <w:t xml:space="preserve">Bids sent via mail or courier should be addressed to </w:t>
      </w:r>
      <w:r w:rsidR="009066D4" w:rsidRPr="00BA5C3F">
        <w:rPr>
          <w:bCs/>
          <w:sz w:val="24"/>
          <w:szCs w:val="24"/>
        </w:rPr>
        <w:t>Allison Jenkins</w:t>
      </w:r>
      <w:r w:rsidRPr="00BA5C3F">
        <w:rPr>
          <w:bCs/>
          <w:sz w:val="24"/>
          <w:szCs w:val="24"/>
        </w:rPr>
        <w:t xml:space="preserve">, </w:t>
      </w:r>
      <w:r w:rsidR="009066D4" w:rsidRPr="00BA5C3F">
        <w:rPr>
          <w:bCs/>
          <w:sz w:val="24"/>
          <w:szCs w:val="24"/>
        </w:rPr>
        <w:t>Chief Procurement Officer</w:t>
      </w:r>
      <w:r w:rsidRPr="00BA5C3F">
        <w:rPr>
          <w:bCs/>
          <w:sz w:val="24"/>
          <w:szCs w:val="24"/>
        </w:rPr>
        <w:t xml:space="preserve">, </w:t>
      </w:r>
      <w:r w:rsidR="007801BC">
        <w:rPr>
          <w:bCs/>
          <w:sz w:val="24"/>
          <w:szCs w:val="24"/>
        </w:rPr>
        <w:t>484 Broadway, Room 14</w:t>
      </w:r>
      <w:r w:rsidRPr="00BA5C3F">
        <w:rPr>
          <w:bCs/>
          <w:sz w:val="24"/>
          <w:szCs w:val="24"/>
        </w:rPr>
        <w:t xml:space="preserve">, </w:t>
      </w:r>
      <w:r w:rsidR="009066D4" w:rsidRPr="00BA5C3F">
        <w:rPr>
          <w:bCs/>
          <w:sz w:val="24"/>
          <w:szCs w:val="24"/>
        </w:rPr>
        <w:t>Everett</w:t>
      </w:r>
      <w:r w:rsidRPr="00BA5C3F">
        <w:rPr>
          <w:bCs/>
          <w:sz w:val="24"/>
          <w:szCs w:val="24"/>
        </w:rPr>
        <w:t xml:space="preserve">, MA </w:t>
      </w:r>
      <w:r w:rsidR="009066D4" w:rsidRPr="00BA5C3F">
        <w:rPr>
          <w:bCs/>
          <w:sz w:val="24"/>
          <w:szCs w:val="24"/>
        </w:rPr>
        <w:t>02149</w:t>
      </w:r>
      <w:r w:rsidRPr="00BA5C3F">
        <w:rPr>
          <w:bCs/>
          <w:sz w:val="24"/>
          <w:szCs w:val="24"/>
        </w:rPr>
        <w:t>.</w:t>
      </w:r>
    </w:p>
    <w:p w14:paraId="56B95B7A" w14:textId="76E982A1" w:rsidR="00F60FFD" w:rsidRPr="00BA5C3F" w:rsidRDefault="00F60FFD" w:rsidP="00F60FFD">
      <w:pPr>
        <w:numPr>
          <w:ilvl w:val="0"/>
          <w:numId w:val="49"/>
        </w:numPr>
        <w:rPr>
          <w:bCs/>
          <w:sz w:val="24"/>
          <w:szCs w:val="24"/>
        </w:rPr>
      </w:pPr>
      <w:r w:rsidRPr="00BA5C3F">
        <w:rPr>
          <w:bCs/>
          <w:sz w:val="24"/>
          <w:szCs w:val="24"/>
        </w:rPr>
        <w:t>Bids NOT sent via mail or courier should be hand-delivered to the P</w:t>
      </w:r>
      <w:r w:rsidR="007801BC">
        <w:rPr>
          <w:bCs/>
          <w:sz w:val="24"/>
          <w:szCs w:val="24"/>
        </w:rPr>
        <w:t>urchasing Department, Room 14, 484 Broadway</w:t>
      </w:r>
      <w:r w:rsidRPr="00BA5C3F">
        <w:rPr>
          <w:bCs/>
          <w:sz w:val="24"/>
          <w:szCs w:val="24"/>
        </w:rPr>
        <w:t xml:space="preserve">, </w:t>
      </w:r>
      <w:r w:rsidR="009066D4" w:rsidRPr="00BA5C3F">
        <w:rPr>
          <w:bCs/>
          <w:sz w:val="24"/>
          <w:szCs w:val="24"/>
        </w:rPr>
        <w:t>Everett</w:t>
      </w:r>
      <w:r w:rsidRPr="00BA5C3F">
        <w:rPr>
          <w:bCs/>
          <w:sz w:val="24"/>
          <w:szCs w:val="24"/>
        </w:rPr>
        <w:t xml:space="preserve">, MA </w:t>
      </w:r>
      <w:r w:rsidR="009066D4" w:rsidRPr="00BA5C3F">
        <w:rPr>
          <w:bCs/>
          <w:sz w:val="24"/>
          <w:szCs w:val="24"/>
        </w:rPr>
        <w:t>02149</w:t>
      </w:r>
      <w:r w:rsidRPr="00BA5C3F">
        <w:rPr>
          <w:bCs/>
          <w:sz w:val="24"/>
          <w:szCs w:val="24"/>
        </w:rPr>
        <w:t xml:space="preserve">.  </w:t>
      </w:r>
    </w:p>
    <w:p w14:paraId="1FF736DB" w14:textId="77777777" w:rsidR="00F60FFD" w:rsidRPr="00BA5C3F" w:rsidRDefault="00F60FFD" w:rsidP="004649C6">
      <w:pPr>
        <w:ind w:left="720"/>
        <w:rPr>
          <w:b/>
          <w:bCs/>
          <w:sz w:val="24"/>
          <w:szCs w:val="24"/>
        </w:rPr>
      </w:pPr>
      <w:r w:rsidRPr="00BA5C3F">
        <w:rPr>
          <w:b/>
          <w:bCs/>
          <w:sz w:val="24"/>
          <w:szCs w:val="24"/>
        </w:rPr>
        <w:t xml:space="preserve">It is the sole responsibility of each bidder to ensure timely receipt to the delivery location.  Late bids will not be accepted. </w:t>
      </w:r>
    </w:p>
    <w:p w14:paraId="6A0039BC" w14:textId="77777777" w:rsidR="00210A4D" w:rsidRPr="00BA5C3F" w:rsidRDefault="00752B4D" w:rsidP="004649C6">
      <w:pPr>
        <w:ind w:left="720"/>
        <w:rPr>
          <w:sz w:val="24"/>
          <w:szCs w:val="24"/>
        </w:rPr>
      </w:pPr>
      <w:r w:rsidRPr="00BA5C3F">
        <w:rPr>
          <w:sz w:val="24"/>
          <w:szCs w:val="24"/>
        </w:rPr>
        <w:t xml:space="preserve">RFPs will be opened privately and evaluated. Price Proposals are opened privately after </w:t>
      </w:r>
      <w:r w:rsidR="00712B4A" w:rsidRPr="00BA5C3F">
        <w:rPr>
          <w:sz w:val="24"/>
          <w:szCs w:val="24"/>
        </w:rPr>
        <w:t>non-</w:t>
      </w:r>
      <w:r w:rsidRPr="00BA5C3F">
        <w:rPr>
          <w:sz w:val="24"/>
          <w:szCs w:val="24"/>
        </w:rPr>
        <w:t>proposal evaluations.</w:t>
      </w:r>
    </w:p>
    <w:p w14:paraId="25B3DAC2" w14:textId="77454E40" w:rsidR="00210A4D" w:rsidRPr="00BA5C3F" w:rsidRDefault="00210A4D" w:rsidP="004649C6">
      <w:pPr>
        <w:pStyle w:val="DefinitionList"/>
        <w:widowControl/>
        <w:spacing w:before="120"/>
        <w:ind w:left="720"/>
        <w:rPr>
          <w:sz w:val="24"/>
          <w:szCs w:val="24"/>
        </w:rPr>
      </w:pPr>
      <w:r w:rsidRPr="00BA5C3F">
        <w:rPr>
          <w:b/>
          <w:bCs/>
          <w:sz w:val="24"/>
          <w:szCs w:val="24"/>
        </w:rPr>
        <w:t>Unforeseeable Deterrents -</w:t>
      </w:r>
      <w:r w:rsidRPr="00BA5C3F">
        <w:rPr>
          <w:sz w:val="24"/>
          <w:szCs w:val="24"/>
        </w:rPr>
        <w:t xml:space="preserve"> If at the time of the scheduled bid opening, the designated site is unavailable due to circumstances beyond the control of </w:t>
      </w:r>
      <w:r w:rsidR="00BD264A" w:rsidRPr="00BA5C3F">
        <w:rPr>
          <w:sz w:val="24"/>
          <w:szCs w:val="24"/>
        </w:rPr>
        <w:t xml:space="preserve">the </w:t>
      </w:r>
      <w:r w:rsidR="009066D4" w:rsidRPr="00BA5C3F">
        <w:rPr>
          <w:sz w:val="24"/>
          <w:szCs w:val="24"/>
        </w:rPr>
        <w:t>City</w:t>
      </w:r>
      <w:r w:rsidR="00BD264A" w:rsidRPr="00BA5C3F">
        <w:rPr>
          <w:sz w:val="24"/>
          <w:szCs w:val="24"/>
        </w:rPr>
        <w:t xml:space="preserve"> of </w:t>
      </w:r>
      <w:r w:rsidR="009066D4" w:rsidRPr="00BA5C3F">
        <w:rPr>
          <w:sz w:val="24"/>
          <w:szCs w:val="24"/>
        </w:rPr>
        <w:t>Everett</w:t>
      </w:r>
      <w:r w:rsidRPr="00BA5C3F">
        <w:rPr>
          <w:sz w:val="24"/>
          <w:szCs w:val="24"/>
        </w:rPr>
        <w:t xml:space="preserve">, the bid opening will be automatically postponed (with or without notice to potential bidders) until </w:t>
      </w:r>
      <w:r w:rsidR="00AE0D81" w:rsidRPr="00BA5C3F">
        <w:rPr>
          <w:sz w:val="24"/>
          <w:szCs w:val="24"/>
        </w:rPr>
        <w:t>1:00PM</w:t>
      </w:r>
      <w:r w:rsidRPr="00BA5C3F">
        <w:rPr>
          <w:sz w:val="24"/>
          <w:szCs w:val="24"/>
        </w:rPr>
        <w:t xml:space="preserve"> at the same location on the next normal business day.  In the event the same location cannot be used to accommodate a postponement, the bid opening will be formally postponed with notification to all parties provided bid documents by </w:t>
      </w:r>
      <w:r w:rsidR="00BD264A" w:rsidRPr="00BA5C3F">
        <w:rPr>
          <w:sz w:val="24"/>
          <w:szCs w:val="24"/>
        </w:rPr>
        <w:t xml:space="preserve">the </w:t>
      </w:r>
      <w:r w:rsidR="009066D4" w:rsidRPr="00BA5C3F">
        <w:rPr>
          <w:sz w:val="24"/>
          <w:szCs w:val="24"/>
        </w:rPr>
        <w:t>City</w:t>
      </w:r>
      <w:r w:rsidR="00BD264A" w:rsidRPr="00BA5C3F">
        <w:rPr>
          <w:sz w:val="24"/>
          <w:szCs w:val="24"/>
        </w:rPr>
        <w:t xml:space="preserve"> of </w:t>
      </w:r>
      <w:r w:rsidR="009066D4" w:rsidRPr="00BA5C3F">
        <w:rPr>
          <w:sz w:val="24"/>
          <w:szCs w:val="24"/>
        </w:rPr>
        <w:t>Everett</w:t>
      </w:r>
      <w:r w:rsidRPr="00BA5C3F">
        <w:rPr>
          <w:sz w:val="24"/>
          <w:szCs w:val="24"/>
        </w:rPr>
        <w:t>.  Bids will be accepted until any postponement time.</w:t>
      </w:r>
    </w:p>
    <w:p w14:paraId="7FDC08CF" w14:textId="77777777" w:rsidR="00210A4D" w:rsidRPr="00BA5C3F" w:rsidRDefault="00210A4D" w:rsidP="004649C6">
      <w:pPr>
        <w:pStyle w:val="Heading1"/>
        <w:ind w:left="360"/>
        <w:rPr>
          <w:rFonts w:ascii="Times New Roman" w:hAnsi="Times New Roman"/>
          <w:b w:val="0"/>
          <w:sz w:val="24"/>
          <w:szCs w:val="24"/>
        </w:rPr>
      </w:pPr>
      <w:bookmarkStart w:id="55" w:name="_Toc269374150"/>
      <w:bookmarkStart w:id="56" w:name="_Toc355171487"/>
      <w:r w:rsidRPr="00BA5C3F">
        <w:rPr>
          <w:rFonts w:ascii="Times New Roman" w:hAnsi="Times New Roman"/>
          <w:b w:val="0"/>
          <w:sz w:val="24"/>
          <w:szCs w:val="24"/>
        </w:rPr>
        <w:t>Award and Contract</w:t>
      </w:r>
      <w:bookmarkEnd w:id="55"/>
      <w:bookmarkEnd w:id="56"/>
    </w:p>
    <w:p w14:paraId="374AE037" w14:textId="77777777" w:rsidR="00210A4D" w:rsidRPr="00BA5C3F" w:rsidRDefault="00210A4D" w:rsidP="00CC6774">
      <w:pPr>
        <w:pStyle w:val="Heading2"/>
        <w:ind w:left="360"/>
        <w:rPr>
          <w:rFonts w:ascii="Times New Roman" w:hAnsi="Times New Roman"/>
          <w:szCs w:val="24"/>
        </w:rPr>
      </w:pPr>
      <w:bookmarkStart w:id="57" w:name="_Toc269374151"/>
      <w:bookmarkStart w:id="58" w:name="_Toc355171488"/>
      <w:r w:rsidRPr="00BA5C3F">
        <w:rPr>
          <w:rFonts w:ascii="Times New Roman" w:hAnsi="Times New Roman"/>
          <w:szCs w:val="24"/>
        </w:rPr>
        <w:t>Rule of Award</w:t>
      </w:r>
      <w:bookmarkEnd w:id="57"/>
      <w:bookmarkEnd w:id="58"/>
    </w:p>
    <w:p w14:paraId="4E8870ED" w14:textId="77777777" w:rsidR="00210A4D" w:rsidRPr="00BA5C3F" w:rsidRDefault="00D50B3E" w:rsidP="004649C6">
      <w:pPr>
        <w:pStyle w:val="BodyTextIndent"/>
        <w:keepNext/>
        <w:spacing w:after="120"/>
        <w:ind w:left="720"/>
        <w:rPr>
          <w:sz w:val="24"/>
          <w:szCs w:val="24"/>
        </w:rPr>
      </w:pPr>
      <w:r w:rsidRPr="00BA5C3F">
        <w:rPr>
          <w:b/>
          <w:bCs/>
          <w:sz w:val="24"/>
          <w:szCs w:val="24"/>
        </w:rPr>
        <w:t>An</w:t>
      </w:r>
      <w:r w:rsidR="00210A4D" w:rsidRPr="00BA5C3F">
        <w:rPr>
          <w:b/>
          <w:bCs/>
          <w:sz w:val="24"/>
          <w:szCs w:val="24"/>
        </w:rPr>
        <w:t xml:space="preserve"> award will be made</w:t>
      </w:r>
      <w:r w:rsidR="00210A4D" w:rsidRPr="00BA5C3F">
        <w:rPr>
          <w:sz w:val="24"/>
          <w:szCs w:val="24"/>
        </w:rPr>
        <w:t xml:space="preserve"> </w:t>
      </w:r>
      <w:r w:rsidR="00210A4D" w:rsidRPr="00BA5C3F">
        <w:rPr>
          <w:rStyle w:val="BodyTextFirstIndent2Char"/>
          <w:b/>
          <w:bCs/>
          <w:sz w:val="24"/>
          <w:szCs w:val="24"/>
        </w:rPr>
        <w:t>as follows:</w:t>
      </w:r>
    </w:p>
    <w:p w14:paraId="636110DB" w14:textId="447BAA78" w:rsidR="00210A4D" w:rsidRPr="00BA5C3F" w:rsidRDefault="00D50B3E" w:rsidP="004649C6">
      <w:pPr>
        <w:pStyle w:val="BodyTextIndent"/>
        <w:ind w:left="720"/>
        <w:rPr>
          <w:sz w:val="24"/>
          <w:szCs w:val="24"/>
        </w:rPr>
      </w:pPr>
      <w:r w:rsidRPr="00BA5C3F">
        <w:rPr>
          <w:sz w:val="24"/>
          <w:szCs w:val="24"/>
        </w:rPr>
        <w:t xml:space="preserve">An </w:t>
      </w:r>
      <w:r w:rsidR="00D101E8" w:rsidRPr="00BA5C3F">
        <w:rPr>
          <w:sz w:val="24"/>
          <w:szCs w:val="24"/>
        </w:rPr>
        <w:t xml:space="preserve">award will be made to a </w:t>
      </w:r>
      <w:r w:rsidR="00BD264A" w:rsidRPr="00BA5C3F">
        <w:rPr>
          <w:sz w:val="24"/>
          <w:szCs w:val="24"/>
        </w:rPr>
        <w:t>responsive</w:t>
      </w:r>
      <w:r w:rsidR="00BA14AD" w:rsidRPr="00BA5C3F">
        <w:rPr>
          <w:sz w:val="24"/>
          <w:szCs w:val="24"/>
        </w:rPr>
        <w:t>,</w:t>
      </w:r>
      <w:r w:rsidR="00BD264A" w:rsidRPr="00BA5C3F">
        <w:rPr>
          <w:sz w:val="24"/>
          <w:szCs w:val="24"/>
        </w:rPr>
        <w:t xml:space="preserve"> and responsible</w:t>
      </w:r>
      <w:r w:rsidR="0039072C" w:rsidRPr="00BA5C3F">
        <w:rPr>
          <w:sz w:val="24"/>
          <w:szCs w:val="24"/>
        </w:rPr>
        <w:t xml:space="preserve"> bidder offering </w:t>
      </w:r>
      <w:r w:rsidR="0073351F" w:rsidRPr="00BA5C3F">
        <w:rPr>
          <w:sz w:val="24"/>
          <w:szCs w:val="24"/>
        </w:rPr>
        <w:t>the most advantageous proposal</w:t>
      </w:r>
      <w:r w:rsidR="0039072C" w:rsidRPr="00BA5C3F">
        <w:rPr>
          <w:sz w:val="24"/>
          <w:szCs w:val="24"/>
        </w:rPr>
        <w:t xml:space="preserve"> for th</w:t>
      </w:r>
      <w:r w:rsidR="000E0AC1" w:rsidRPr="00BA5C3F">
        <w:rPr>
          <w:sz w:val="24"/>
          <w:szCs w:val="24"/>
        </w:rPr>
        <w:t xml:space="preserve">e </w:t>
      </w:r>
      <w:r w:rsidR="007E6EC8" w:rsidRPr="00BA5C3F">
        <w:rPr>
          <w:sz w:val="24"/>
          <w:szCs w:val="24"/>
        </w:rPr>
        <w:t xml:space="preserve">goods and/or services that are the subject of this </w:t>
      </w:r>
      <w:r w:rsidR="003D151B" w:rsidRPr="00BA5C3F">
        <w:rPr>
          <w:sz w:val="24"/>
          <w:szCs w:val="24"/>
        </w:rPr>
        <w:t>RFP</w:t>
      </w:r>
      <w:r w:rsidR="0073351F" w:rsidRPr="00BA5C3F">
        <w:rPr>
          <w:sz w:val="24"/>
          <w:szCs w:val="24"/>
        </w:rPr>
        <w:t xml:space="preserve"> (subject to the </w:t>
      </w:r>
      <w:r w:rsidR="009066D4" w:rsidRPr="00BA5C3F">
        <w:rPr>
          <w:sz w:val="24"/>
          <w:szCs w:val="24"/>
        </w:rPr>
        <w:t>City</w:t>
      </w:r>
      <w:r w:rsidR="0073351F" w:rsidRPr="00BA5C3F">
        <w:rPr>
          <w:sz w:val="24"/>
          <w:szCs w:val="24"/>
        </w:rPr>
        <w:t>’s budget appropriation)</w:t>
      </w:r>
      <w:r w:rsidR="007E6EC8" w:rsidRPr="00BA5C3F">
        <w:rPr>
          <w:sz w:val="24"/>
          <w:szCs w:val="24"/>
        </w:rPr>
        <w:t>.</w:t>
      </w:r>
    </w:p>
    <w:p w14:paraId="1DD09CD1" w14:textId="77777777" w:rsidR="00D14A1F" w:rsidRPr="00BA5C3F" w:rsidRDefault="00D14A1F" w:rsidP="00D14A1F">
      <w:pPr>
        <w:ind w:left="720"/>
        <w:jc w:val="both"/>
        <w:rPr>
          <w:b/>
          <w:sz w:val="24"/>
          <w:szCs w:val="24"/>
        </w:rPr>
      </w:pPr>
      <w:r w:rsidRPr="00BA5C3F">
        <w:rPr>
          <w:sz w:val="24"/>
          <w:szCs w:val="24"/>
        </w:rPr>
        <w:t xml:space="preserve">An Evaluation Committee will review the </w:t>
      </w:r>
      <w:r w:rsidRPr="00BA5C3F">
        <w:rPr>
          <w:b/>
          <w:sz w:val="24"/>
          <w:szCs w:val="24"/>
        </w:rPr>
        <w:t>non-price proposals</w:t>
      </w:r>
      <w:r w:rsidRPr="00BA5C3F">
        <w:rPr>
          <w:sz w:val="24"/>
          <w:szCs w:val="24"/>
        </w:rPr>
        <w:t xml:space="preserve">.  The non-price proposals will be evaluated without knowledge of prices.  </w:t>
      </w:r>
    </w:p>
    <w:p w14:paraId="671CD00C" w14:textId="77777777" w:rsidR="00210A4D" w:rsidRPr="00BA5C3F" w:rsidRDefault="00210A4D" w:rsidP="00CC6774">
      <w:pPr>
        <w:pStyle w:val="Heading2"/>
        <w:ind w:left="360"/>
        <w:rPr>
          <w:rFonts w:ascii="Times New Roman" w:hAnsi="Times New Roman"/>
          <w:szCs w:val="24"/>
        </w:rPr>
      </w:pPr>
      <w:bookmarkStart w:id="59" w:name="_Toc269374152"/>
      <w:bookmarkStart w:id="60" w:name="_Toc355171489"/>
      <w:r w:rsidRPr="00BA5C3F">
        <w:rPr>
          <w:rFonts w:ascii="Times New Roman" w:hAnsi="Times New Roman"/>
          <w:szCs w:val="24"/>
        </w:rPr>
        <w:t>Tie Breaker</w:t>
      </w:r>
      <w:bookmarkEnd w:id="59"/>
      <w:bookmarkEnd w:id="60"/>
    </w:p>
    <w:p w14:paraId="57663932" w14:textId="77777777" w:rsidR="00210A4D" w:rsidRPr="00BA5C3F" w:rsidRDefault="00210A4D" w:rsidP="004649C6">
      <w:pPr>
        <w:pStyle w:val="BodyTextIndent"/>
        <w:ind w:left="720"/>
        <w:rPr>
          <w:sz w:val="24"/>
          <w:szCs w:val="24"/>
        </w:rPr>
      </w:pPr>
      <w:r w:rsidRPr="00BA5C3F">
        <w:rPr>
          <w:sz w:val="24"/>
          <w:szCs w:val="24"/>
        </w:rPr>
        <w:t xml:space="preserve">In the event of a tie, the </w:t>
      </w:r>
      <w:r w:rsidR="0073351F" w:rsidRPr="00BA5C3F">
        <w:rPr>
          <w:sz w:val="24"/>
          <w:szCs w:val="24"/>
        </w:rPr>
        <w:t xml:space="preserve">top </w:t>
      </w:r>
      <w:r w:rsidRPr="00BA5C3F">
        <w:rPr>
          <w:sz w:val="24"/>
          <w:szCs w:val="24"/>
        </w:rPr>
        <w:t>bidder</w:t>
      </w:r>
      <w:r w:rsidR="0073351F" w:rsidRPr="00BA5C3F">
        <w:rPr>
          <w:sz w:val="24"/>
          <w:szCs w:val="24"/>
        </w:rPr>
        <w:t>s may be subject to an additional interview phase</w:t>
      </w:r>
      <w:r w:rsidRPr="00BA5C3F">
        <w:rPr>
          <w:sz w:val="24"/>
          <w:szCs w:val="24"/>
        </w:rPr>
        <w:t>.</w:t>
      </w:r>
    </w:p>
    <w:p w14:paraId="07AD0F08" w14:textId="77777777" w:rsidR="00210A4D" w:rsidRPr="00BA5C3F" w:rsidRDefault="00210A4D" w:rsidP="00CC6774">
      <w:pPr>
        <w:pStyle w:val="Heading2"/>
        <w:ind w:left="360"/>
        <w:rPr>
          <w:rFonts w:ascii="Times New Roman" w:hAnsi="Times New Roman"/>
          <w:szCs w:val="24"/>
        </w:rPr>
      </w:pPr>
      <w:bookmarkStart w:id="61" w:name="_Toc269374153"/>
      <w:bookmarkStart w:id="62" w:name="_Toc355171490"/>
      <w:r w:rsidRPr="00BA5C3F">
        <w:rPr>
          <w:rFonts w:ascii="Times New Roman" w:hAnsi="Times New Roman"/>
          <w:szCs w:val="24"/>
        </w:rPr>
        <w:t>Timeframe for Award</w:t>
      </w:r>
      <w:bookmarkEnd w:id="61"/>
      <w:bookmarkEnd w:id="62"/>
    </w:p>
    <w:p w14:paraId="15264D8C" w14:textId="77777777" w:rsidR="00210A4D" w:rsidRPr="00BA5C3F" w:rsidRDefault="00210A4D" w:rsidP="004649C6">
      <w:pPr>
        <w:pStyle w:val="BodyTextIndent"/>
        <w:ind w:left="720"/>
        <w:rPr>
          <w:sz w:val="24"/>
          <w:szCs w:val="24"/>
        </w:rPr>
      </w:pPr>
      <w:r w:rsidRPr="00BA5C3F">
        <w:rPr>
          <w:sz w:val="24"/>
          <w:szCs w:val="24"/>
        </w:rPr>
        <w:t xml:space="preserve">All bid prices submitted in response to this </w:t>
      </w:r>
      <w:r w:rsidR="003D151B" w:rsidRPr="00BA5C3F">
        <w:rPr>
          <w:sz w:val="24"/>
          <w:szCs w:val="24"/>
        </w:rPr>
        <w:t>RFP</w:t>
      </w:r>
      <w:r w:rsidRPr="00BA5C3F">
        <w:rPr>
          <w:sz w:val="24"/>
          <w:szCs w:val="24"/>
        </w:rPr>
        <w:t xml:space="preserve"> must remain firm for 30 (thirty) days following the bid opening or until a contract is executed, whichever occurs first.  </w:t>
      </w:r>
    </w:p>
    <w:p w14:paraId="7979AAB4" w14:textId="77777777" w:rsidR="00210A4D" w:rsidRPr="00BA5C3F" w:rsidRDefault="00210A4D" w:rsidP="00CC6774">
      <w:pPr>
        <w:pStyle w:val="Heading2"/>
        <w:ind w:left="360"/>
        <w:rPr>
          <w:rFonts w:ascii="Times New Roman" w:hAnsi="Times New Roman"/>
          <w:szCs w:val="24"/>
        </w:rPr>
      </w:pPr>
      <w:bookmarkStart w:id="63" w:name="_Toc269374154"/>
      <w:bookmarkStart w:id="64" w:name="_Toc355171491"/>
      <w:r w:rsidRPr="00BA5C3F">
        <w:rPr>
          <w:rFonts w:ascii="Times New Roman" w:hAnsi="Times New Roman"/>
          <w:szCs w:val="24"/>
        </w:rPr>
        <w:t>Reserved Rights</w:t>
      </w:r>
      <w:bookmarkEnd w:id="63"/>
      <w:bookmarkEnd w:id="64"/>
    </w:p>
    <w:p w14:paraId="4B96BA18" w14:textId="715B258D" w:rsidR="00210A4D" w:rsidRPr="00BA5C3F" w:rsidRDefault="00BD264A" w:rsidP="004649C6">
      <w:pPr>
        <w:pStyle w:val="BodyTextIndent"/>
        <w:keepNext/>
        <w:ind w:left="720"/>
        <w:rPr>
          <w:sz w:val="24"/>
          <w:szCs w:val="24"/>
        </w:rPr>
      </w:pPr>
      <w:r w:rsidRPr="00BA5C3F">
        <w:rPr>
          <w:sz w:val="24"/>
          <w:szCs w:val="24"/>
        </w:rPr>
        <w:t xml:space="preserve">The </w:t>
      </w:r>
      <w:r w:rsidR="009066D4" w:rsidRPr="00BA5C3F">
        <w:rPr>
          <w:sz w:val="24"/>
          <w:szCs w:val="24"/>
        </w:rPr>
        <w:t>City</w:t>
      </w:r>
      <w:r w:rsidRPr="00BA5C3F">
        <w:rPr>
          <w:sz w:val="24"/>
          <w:szCs w:val="24"/>
        </w:rPr>
        <w:t xml:space="preserve"> of </w:t>
      </w:r>
      <w:r w:rsidR="009066D4" w:rsidRPr="00BA5C3F">
        <w:rPr>
          <w:sz w:val="24"/>
          <w:szCs w:val="24"/>
        </w:rPr>
        <w:t>Everett</w:t>
      </w:r>
      <w:r w:rsidR="00210A4D" w:rsidRPr="00BA5C3F">
        <w:rPr>
          <w:sz w:val="24"/>
          <w:szCs w:val="24"/>
        </w:rPr>
        <w:t xml:space="preserve"> reserves the right to:</w:t>
      </w:r>
    </w:p>
    <w:p w14:paraId="706E0A8D" w14:textId="77777777" w:rsidR="00210A4D" w:rsidRPr="00BA5C3F" w:rsidRDefault="00210A4D" w:rsidP="00A74847">
      <w:pPr>
        <w:pStyle w:val="DefinitionTerm"/>
        <w:numPr>
          <w:ilvl w:val="0"/>
          <w:numId w:val="21"/>
        </w:numPr>
        <w:ind w:left="1080"/>
        <w:rPr>
          <w:rFonts w:ascii="Times New Roman" w:hAnsi="Times New Roman" w:cs="Times New Roman"/>
          <w:sz w:val="24"/>
          <w:szCs w:val="24"/>
        </w:rPr>
      </w:pPr>
      <w:r w:rsidRPr="00BA5C3F">
        <w:rPr>
          <w:rFonts w:ascii="Times New Roman" w:hAnsi="Times New Roman" w:cs="Times New Roman"/>
          <w:sz w:val="24"/>
          <w:szCs w:val="24"/>
        </w:rPr>
        <w:t xml:space="preserve">Cancel this </w:t>
      </w:r>
      <w:r w:rsidR="003D151B" w:rsidRPr="00BA5C3F">
        <w:rPr>
          <w:rFonts w:ascii="Times New Roman" w:hAnsi="Times New Roman" w:cs="Times New Roman"/>
          <w:sz w:val="24"/>
          <w:szCs w:val="24"/>
        </w:rPr>
        <w:t>RFP</w:t>
      </w:r>
      <w:r w:rsidRPr="00BA5C3F">
        <w:rPr>
          <w:rFonts w:ascii="Times New Roman" w:hAnsi="Times New Roman" w:cs="Times New Roman"/>
          <w:sz w:val="24"/>
          <w:szCs w:val="24"/>
        </w:rPr>
        <w:t xml:space="preserve"> at any time, with or without notice to prospective bidders.  Reasonable efforts will be made to give timely notice.</w:t>
      </w:r>
    </w:p>
    <w:p w14:paraId="4897A946" w14:textId="77777777" w:rsidR="00210A4D" w:rsidRPr="00BA5C3F" w:rsidRDefault="00210A4D" w:rsidP="00CC6774">
      <w:pPr>
        <w:pStyle w:val="DefinitionTerm"/>
        <w:ind w:left="1080"/>
        <w:rPr>
          <w:rFonts w:ascii="Times New Roman" w:hAnsi="Times New Roman" w:cs="Times New Roman"/>
          <w:sz w:val="24"/>
          <w:szCs w:val="24"/>
        </w:rPr>
      </w:pPr>
      <w:r w:rsidRPr="00BA5C3F">
        <w:rPr>
          <w:rFonts w:ascii="Times New Roman" w:hAnsi="Times New Roman" w:cs="Times New Roman"/>
          <w:sz w:val="24"/>
          <w:szCs w:val="24"/>
        </w:rPr>
        <w:lastRenderedPageBreak/>
        <w:t>Accept or reject, in whole or in part, any and all bids as permitted by law.</w:t>
      </w:r>
    </w:p>
    <w:p w14:paraId="7D45CB8D" w14:textId="6E21C7B8" w:rsidR="00210A4D" w:rsidRPr="00BA5C3F" w:rsidRDefault="00210A4D" w:rsidP="00CC6774">
      <w:pPr>
        <w:pStyle w:val="DefinitionTerm"/>
        <w:ind w:left="1080"/>
        <w:rPr>
          <w:rFonts w:ascii="Times New Roman" w:hAnsi="Times New Roman" w:cs="Times New Roman"/>
          <w:sz w:val="24"/>
          <w:szCs w:val="24"/>
        </w:rPr>
      </w:pPr>
      <w:r w:rsidRPr="00BA5C3F">
        <w:rPr>
          <w:rFonts w:ascii="Times New Roman" w:hAnsi="Times New Roman" w:cs="Times New Roman"/>
          <w:sz w:val="24"/>
          <w:szCs w:val="24"/>
        </w:rPr>
        <w:t xml:space="preserve">Award contracts as it deems best serves the interests of </w:t>
      </w:r>
      <w:r w:rsidR="00BD264A" w:rsidRPr="00BA5C3F">
        <w:rPr>
          <w:rFonts w:ascii="Times New Roman" w:hAnsi="Times New Roman" w:cs="Times New Roman"/>
          <w:sz w:val="24"/>
          <w:szCs w:val="24"/>
        </w:rPr>
        <w:t xml:space="preserve">the </w:t>
      </w:r>
      <w:r w:rsidR="009066D4" w:rsidRPr="00BA5C3F">
        <w:rPr>
          <w:rFonts w:ascii="Times New Roman" w:hAnsi="Times New Roman" w:cs="Times New Roman"/>
          <w:b/>
          <w:sz w:val="24"/>
          <w:szCs w:val="24"/>
        </w:rPr>
        <w:t>City</w:t>
      </w:r>
      <w:r w:rsidR="00BD264A" w:rsidRPr="00BA5C3F">
        <w:rPr>
          <w:rFonts w:ascii="Times New Roman" w:hAnsi="Times New Roman" w:cs="Times New Roman"/>
          <w:b/>
          <w:sz w:val="24"/>
          <w:szCs w:val="24"/>
        </w:rPr>
        <w:t xml:space="preserve"> of </w:t>
      </w:r>
      <w:r w:rsidR="009066D4" w:rsidRPr="00BA5C3F">
        <w:rPr>
          <w:rFonts w:ascii="Times New Roman" w:hAnsi="Times New Roman" w:cs="Times New Roman"/>
          <w:b/>
          <w:sz w:val="24"/>
          <w:szCs w:val="24"/>
        </w:rPr>
        <w:t>Everett</w:t>
      </w:r>
      <w:r w:rsidRPr="00BA5C3F">
        <w:rPr>
          <w:rFonts w:ascii="Times New Roman" w:hAnsi="Times New Roman" w:cs="Times New Roman"/>
          <w:sz w:val="24"/>
          <w:szCs w:val="24"/>
        </w:rPr>
        <w:t>.</w:t>
      </w:r>
    </w:p>
    <w:p w14:paraId="799EDA5A" w14:textId="5C0092DE" w:rsidR="00210A4D" w:rsidRPr="00BA5C3F" w:rsidRDefault="00210A4D" w:rsidP="00CC6774">
      <w:pPr>
        <w:pStyle w:val="DefinitionTerm"/>
        <w:ind w:left="1080"/>
        <w:rPr>
          <w:rFonts w:ascii="Times New Roman" w:hAnsi="Times New Roman" w:cs="Times New Roman"/>
          <w:sz w:val="24"/>
          <w:szCs w:val="24"/>
        </w:rPr>
      </w:pPr>
      <w:r w:rsidRPr="00BA5C3F">
        <w:rPr>
          <w:rFonts w:ascii="Times New Roman" w:hAnsi="Times New Roman" w:cs="Times New Roman"/>
          <w:sz w:val="24"/>
          <w:szCs w:val="24"/>
        </w:rPr>
        <w:t xml:space="preserve">Waive or adjust non-statutory bid requirements before or after bids are opened in whatever ways it deems best serves the interests of </w:t>
      </w:r>
      <w:r w:rsidR="00BD264A" w:rsidRPr="00BA5C3F">
        <w:rPr>
          <w:rFonts w:ascii="Times New Roman" w:hAnsi="Times New Roman" w:cs="Times New Roman"/>
          <w:b/>
          <w:sz w:val="24"/>
          <w:szCs w:val="24"/>
        </w:rPr>
        <w:t xml:space="preserve">the </w:t>
      </w:r>
      <w:r w:rsidR="009066D4" w:rsidRPr="00BA5C3F">
        <w:rPr>
          <w:rFonts w:ascii="Times New Roman" w:hAnsi="Times New Roman" w:cs="Times New Roman"/>
          <w:b/>
          <w:sz w:val="24"/>
          <w:szCs w:val="24"/>
        </w:rPr>
        <w:t>City</w:t>
      </w:r>
      <w:r w:rsidR="00BD264A" w:rsidRPr="00BA5C3F">
        <w:rPr>
          <w:rFonts w:ascii="Times New Roman" w:hAnsi="Times New Roman" w:cs="Times New Roman"/>
          <w:b/>
          <w:sz w:val="24"/>
          <w:szCs w:val="24"/>
        </w:rPr>
        <w:t xml:space="preserve"> of </w:t>
      </w:r>
      <w:r w:rsidR="009066D4" w:rsidRPr="00BA5C3F">
        <w:rPr>
          <w:rFonts w:ascii="Times New Roman" w:hAnsi="Times New Roman" w:cs="Times New Roman"/>
          <w:b/>
          <w:sz w:val="24"/>
          <w:szCs w:val="24"/>
        </w:rPr>
        <w:t>Everett</w:t>
      </w:r>
      <w:r w:rsidRPr="00BA5C3F">
        <w:rPr>
          <w:rFonts w:ascii="Times New Roman" w:hAnsi="Times New Roman" w:cs="Times New Roman"/>
          <w:sz w:val="24"/>
          <w:szCs w:val="24"/>
        </w:rPr>
        <w:t>,</w:t>
      </w:r>
      <w:r w:rsidRPr="00BA5C3F">
        <w:rPr>
          <w:rFonts w:ascii="Times New Roman" w:hAnsi="Times New Roman" w:cs="Times New Roman"/>
          <w:b/>
          <w:sz w:val="24"/>
          <w:szCs w:val="24"/>
        </w:rPr>
        <w:t xml:space="preserve"> </w:t>
      </w:r>
      <w:r w:rsidRPr="00BA5C3F">
        <w:rPr>
          <w:rFonts w:ascii="Times New Roman" w:hAnsi="Times New Roman" w:cs="Times New Roman"/>
          <w:sz w:val="24"/>
          <w:szCs w:val="24"/>
        </w:rPr>
        <w:t>while also being non-prejudicial to the interests of fair competition.</w:t>
      </w:r>
    </w:p>
    <w:p w14:paraId="5E2BB1E5" w14:textId="77777777" w:rsidR="00210A4D" w:rsidRPr="00BA5C3F" w:rsidRDefault="00210A4D" w:rsidP="00CC6774">
      <w:pPr>
        <w:pStyle w:val="Heading2"/>
        <w:ind w:left="360"/>
        <w:rPr>
          <w:rFonts w:ascii="Times New Roman" w:hAnsi="Times New Roman"/>
          <w:szCs w:val="24"/>
        </w:rPr>
      </w:pPr>
      <w:bookmarkStart w:id="65" w:name="_Toc269374155"/>
      <w:bookmarkStart w:id="66" w:name="_Toc355171492"/>
      <w:r w:rsidRPr="00BA5C3F">
        <w:rPr>
          <w:rFonts w:ascii="Times New Roman" w:hAnsi="Times New Roman"/>
          <w:szCs w:val="24"/>
        </w:rPr>
        <w:t>Contract</w:t>
      </w:r>
      <w:bookmarkEnd w:id="65"/>
      <w:bookmarkEnd w:id="66"/>
    </w:p>
    <w:p w14:paraId="4D547A21" w14:textId="5F674FC4" w:rsidR="00C470B5" w:rsidRPr="00BA5C3F" w:rsidRDefault="00C470B5" w:rsidP="002809B1">
      <w:pPr>
        <w:pStyle w:val="BodyTextFirstIndent2"/>
        <w:ind w:left="720" w:firstLine="0"/>
        <w:rPr>
          <w:sz w:val="24"/>
          <w:szCs w:val="24"/>
        </w:rPr>
      </w:pPr>
      <w:r w:rsidRPr="00BA5C3F">
        <w:rPr>
          <w:sz w:val="24"/>
          <w:szCs w:val="24"/>
        </w:rPr>
        <w:t xml:space="preserve">A signed contract will result from this </w:t>
      </w:r>
      <w:r w:rsidR="003D151B" w:rsidRPr="00BA5C3F">
        <w:rPr>
          <w:sz w:val="24"/>
          <w:szCs w:val="24"/>
        </w:rPr>
        <w:t>RFP</w:t>
      </w:r>
      <w:r w:rsidRPr="00BA5C3F">
        <w:rPr>
          <w:sz w:val="24"/>
          <w:szCs w:val="24"/>
        </w:rPr>
        <w:t xml:space="preserve">, and will remain in effect </w:t>
      </w:r>
      <w:r w:rsidR="003B10C8" w:rsidRPr="00BA5C3F">
        <w:rPr>
          <w:sz w:val="24"/>
          <w:szCs w:val="24"/>
        </w:rPr>
        <w:t xml:space="preserve">for </w:t>
      </w:r>
      <w:r w:rsidR="00B72B33">
        <w:rPr>
          <w:sz w:val="24"/>
          <w:szCs w:val="24"/>
        </w:rPr>
        <w:t xml:space="preserve">one </w:t>
      </w:r>
      <w:r w:rsidR="003B10C8" w:rsidRPr="00BA5C3F">
        <w:rPr>
          <w:sz w:val="24"/>
          <w:szCs w:val="24"/>
        </w:rPr>
        <w:t>year with the option to extend for two (2) one</w:t>
      </w:r>
      <w:r w:rsidR="00B72B33">
        <w:rPr>
          <w:sz w:val="24"/>
          <w:szCs w:val="24"/>
        </w:rPr>
        <w:t>-</w:t>
      </w:r>
      <w:r w:rsidR="003B10C8" w:rsidRPr="00BA5C3F">
        <w:rPr>
          <w:sz w:val="24"/>
          <w:szCs w:val="24"/>
        </w:rPr>
        <w:t xml:space="preserve">year terms (at the </w:t>
      </w:r>
      <w:r w:rsidR="009066D4" w:rsidRPr="00BA5C3F">
        <w:rPr>
          <w:sz w:val="24"/>
          <w:szCs w:val="24"/>
        </w:rPr>
        <w:t>City</w:t>
      </w:r>
      <w:r w:rsidR="003B10C8" w:rsidRPr="00BA5C3F">
        <w:rPr>
          <w:sz w:val="24"/>
          <w:szCs w:val="24"/>
        </w:rPr>
        <w:t>’s sole discretion).</w:t>
      </w:r>
      <w:r w:rsidR="00BB4700" w:rsidRPr="00BA5C3F">
        <w:rPr>
          <w:sz w:val="24"/>
          <w:szCs w:val="24"/>
        </w:rPr>
        <w:t xml:space="preserve">  </w:t>
      </w:r>
      <w:r w:rsidR="00AE29B0" w:rsidRPr="00BA5C3F">
        <w:rPr>
          <w:sz w:val="24"/>
          <w:szCs w:val="24"/>
        </w:rPr>
        <w:t xml:space="preserve">The </w:t>
      </w:r>
      <w:r w:rsidR="003B10C8" w:rsidRPr="00BA5C3F">
        <w:rPr>
          <w:sz w:val="24"/>
          <w:szCs w:val="24"/>
        </w:rPr>
        <w:t xml:space="preserve">initial </w:t>
      </w:r>
      <w:r w:rsidR="00AE29B0" w:rsidRPr="00BA5C3F">
        <w:rPr>
          <w:sz w:val="24"/>
          <w:szCs w:val="24"/>
        </w:rPr>
        <w:t xml:space="preserve">contract </w:t>
      </w:r>
      <w:r w:rsidR="003B10C8" w:rsidRPr="00BA5C3F">
        <w:rPr>
          <w:sz w:val="24"/>
          <w:szCs w:val="24"/>
        </w:rPr>
        <w:t xml:space="preserve">term </w:t>
      </w:r>
      <w:r w:rsidR="00AE29B0" w:rsidRPr="00BA5C3F">
        <w:rPr>
          <w:sz w:val="24"/>
          <w:szCs w:val="24"/>
        </w:rPr>
        <w:t xml:space="preserve">shall commence on </w:t>
      </w:r>
      <w:r w:rsidR="004B6B61">
        <w:rPr>
          <w:color w:val="FF0000"/>
          <w:sz w:val="24"/>
          <w:szCs w:val="24"/>
        </w:rPr>
        <w:t>May</w:t>
      </w:r>
      <w:r w:rsidR="00AE29B0" w:rsidRPr="00B72B33">
        <w:rPr>
          <w:color w:val="FF0000"/>
          <w:sz w:val="24"/>
          <w:szCs w:val="24"/>
        </w:rPr>
        <w:t xml:space="preserve"> 1, 20</w:t>
      </w:r>
      <w:r w:rsidR="00F60FFD" w:rsidRPr="00B72B33">
        <w:rPr>
          <w:color w:val="FF0000"/>
          <w:sz w:val="24"/>
          <w:szCs w:val="24"/>
        </w:rPr>
        <w:t>2</w:t>
      </w:r>
      <w:r w:rsidR="00B72B33" w:rsidRPr="00B72B33">
        <w:rPr>
          <w:color w:val="FF0000"/>
          <w:sz w:val="24"/>
          <w:szCs w:val="24"/>
        </w:rPr>
        <w:t>4</w:t>
      </w:r>
      <w:r w:rsidR="003B10C8" w:rsidRPr="00B72B33">
        <w:rPr>
          <w:color w:val="FF0000"/>
          <w:sz w:val="24"/>
          <w:szCs w:val="24"/>
        </w:rPr>
        <w:t xml:space="preserve"> </w:t>
      </w:r>
      <w:r w:rsidR="003B10C8" w:rsidRPr="00BA5C3F">
        <w:rPr>
          <w:sz w:val="24"/>
          <w:szCs w:val="24"/>
        </w:rPr>
        <w:t>and terminate on June 30, 202</w:t>
      </w:r>
      <w:r w:rsidR="004F2B4C" w:rsidRPr="00BA5C3F">
        <w:rPr>
          <w:sz w:val="24"/>
          <w:szCs w:val="24"/>
        </w:rPr>
        <w:t>5</w:t>
      </w:r>
      <w:r w:rsidR="00AE29B0" w:rsidRPr="00BA5C3F">
        <w:rPr>
          <w:sz w:val="24"/>
          <w:szCs w:val="24"/>
        </w:rPr>
        <w:t>.</w:t>
      </w:r>
      <w:r w:rsidRPr="00BA5C3F">
        <w:rPr>
          <w:sz w:val="24"/>
          <w:szCs w:val="24"/>
        </w:rPr>
        <w:t xml:space="preserve"> </w:t>
      </w:r>
      <w:r w:rsidR="00BB4700" w:rsidRPr="00BA5C3F">
        <w:rPr>
          <w:sz w:val="24"/>
          <w:szCs w:val="24"/>
        </w:rPr>
        <w:t xml:space="preserve"> </w:t>
      </w:r>
      <w:r w:rsidRPr="00BA5C3F">
        <w:rPr>
          <w:sz w:val="24"/>
          <w:szCs w:val="24"/>
        </w:rPr>
        <w:t xml:space="preserve">While the contract is in effect, </w:t>
      </w:r>
      <w:r w:rsidR="00BD264A" w:rsidRPr="00BA5C3F">
        <w:rPr>
          <w:sz w:val="24"/>
          <w:szCs w:val="24"/>
        </w:rPr>
        <w:t>the Procurement Officer</w:t>
      </w:r>
      <w:r w:rsidRPr="00BA5C3F">
        <w:rPr>
          <w:sz w:val="24"/>
          <w:szCs w:val="24"/>
        </w:rPr>
        <w:t xml:space="preserve"> acting on behalf of </w:t>
      </w:r>
      <w:r w:rsidR="00BD264A" w:rsidRPr="00BA5C3F">
        <w:rPr>
          <w:sz w:val="24"/>
          <w:szCs w:val="24"/>
        </w:rPr>
        <w:t xml:space="preserve">the </w:t>
      </w:r>
      <w:r w:rsidR="009066D4" w:rsidRPr="00BA5C3F">
        <w:rPr>
          <w:b/>
          <w:sz w:val="24"/>
          <w:szCs w:val="24"/>
        </w:rPr>
        <w:t>City</w:t>
      </w:r>
      <w:r w:rsidR="00BD264A" w:rsidRPr="00BA5C3F">
        <w:rPr>
          <w:b/>
          <w:sz w:val="24"/>
          <w:szCs w:val="24"/>
        </w:rPr>
        <w:t xml:space="preserve"> of </w:t>
      </w:r>
      <w:r w:rsidR="009066D4" w:rsidRPr="00BA5C3F">
        <w:rPr>
          <w:b/>
          <w:sz w:val="24"/>
          <w:szCs w:val="24"/>
        </w:rPr>
        <w:t>Everett</w:t>
      </w:r>
      <w:r w:rsidRPr="00BA5C3F">
        <w:rPr>
          <w:sz w:val="24"/>
          <w:szCs w:val="24"/>
        </w:rPr>
        <w:t xml:space="preserve"> may continue to place orders for the awarded it</w:t>
      </w:r>
      <w:r w:rsidR="00BB4700" w:rsidRPr="00BA5C3F">
        <w:rPr>
          <w:sz w:val="24"/>
          <w:szCs w:val="24"/>
        </w:rPr>
        <w:t xml:space="preserve">ems at the original bid price.  </w:t>
      </w:r>
      <w:r w:rsidR="00CA1C7C" w:rsidRPr="00BA5C3F">
        <w:rPr>
          <w:sz w:val="24"/>
          <w:szCs w:val="24"/>
        </w:rPr>
        <w:t xml:space="preserve">The </w:t>
      </w:r>
      <w:r w:rsidR="009066D4" w:rsidRPr="00BA5C3F">
        <w:rPr>
          <w:sz w:val="24"/>
          <w:szCs w:val="24"/>
        </w:rPr>
        <w:t>City</w:t>
      </w:r>
      <w:r w:rsidR="00CA1C7C" w:rsidRPr="00BA5C3F">
        <w:rPr>
          <w:sz w:val="24"/>
          <w:szCs w:val="24"/>
        </w:rPr>
        <w:t xml:space="preserve"> shall cancel this contract if funds are not appropriated or otherwise made available to support continuation of performance in any fiscal year succeeding the first year. </w:t>
      </w:r>
    </w:p>
    <w:p w14:paraId="4657341F" w14:textId="77777777" w:rsidR="00210A4D" w:rsidRPr="00BA5C3F" w:rsidRDefault="00210A4D" w:rsidP="00A37EB0">
      <w:pPr>
        <w:pStyle w:val="Heading1"/>
        <w:rPr>
          <w:rFonts w:ascii="Times New Roman" w:hAnsi="Times New Roman"/>
          <w:b w:val="0"/>
          <w:sz w:val="24"/>
          <w:szCs w:val="24"/>
        </w:rPr>
      </w:pPr>
      <w:bookmarkStart w:id="67" w:name="_Toc269374156"/>
      <w:bookmarkStart w:id="68" w:name="_Toc355171493"/>
      <w:r w:rsidRPr="00BA5C3F">
        <w:rPr>
          <w:rFonts w:ascii="Times New Roman" w:hAnsi="Times New Roman"/>
          <w:b w:val="0"/>
          <w:sz w:val="24"/>
          <w:szCs w:val="24"/>
        </w:rPr>
        <w:t xml:space="preserve">Bidder </w:t>
      </w:r>
      <w:r w:rsidR="003D151B" w:rsidRPr="00BA5C3F">
        <w:rPr>
          <w:rFonts w:ascii="Times New Roman" w:hAnsi="Times New Roman"/>
          <w:b w:val="0"/>
          <w:sz w:val="24"/>
          <w:szCs w:val="24"/>
        </w:rPr>
        <w:t>Proposal</w:t>
      </w:r>
      <w:r w:rsidRPr="00BA5C3F">
        <w:rPr>
          <w:rFonts w:ascii="Times New Roman" w:hAnsi="Times New Roman"/>
          <w:b w:val="0"/>
          <w:sz w:val="24"/>
          <w:szCs w:val="24"/>
        </w:rPr>
        <w:t xml:space="preserve"> Requirements</w:t>
      </w:r>
      <w:bookmarkEnd w:id="67"/>
      <w:bookmarkEnd w:id="68"/>
    </w:p>
    <w:p w14:paraId="1A776D12" w14:textId="77777777" w:rsidR="00210A4D" w:rsidRPr="00BA5C3F" w:rsidRDefault="00210A4D" w:rsidP="00CC6774">
      <w:pPr>
        <w:pStyle w:val="Heading2"/>
        <w:ind w:left="360"/>
        <w:rPr>
          <w:rFonts w:ascii="Times New Roman" w:hAnsi="Times New Roman"/>
          <w:szCs w:val="24"/>
        </w:rPr>
      </w:pPr>
      <w:bookmarkStart w:id="69" w:name="_Toc269374157"/>
      <w:bookmarkStart w:id="70" w:name="_Toc355171494"/>
      <w:r w:rsidRPr="00BA5C3F">
        <w:rPr>
          <w:rFonts w:ascii="Times New Roman" w:hAnsi="Times New Roman"/>
          <w:szCs w:val="24"/>
        </w:rPr>
        <w:t>Performance Capabilities</w:t>
      </w:r>
      <w:bookmarkEnd w:id="69"/>
      <w:bookmarkEnd w:id="70"/>
    </w:p>
    <w:p w14:paraId="729FFCEA" w14:textId="77777777" w:rsidR="00210A4D" w:rsidRPr="00BA5C3F" w:rsidRDefault="00210A4D" w:rsidP="004649C6">
      <w:pPr>
        <w:ind w:left="720"/>
        <w:rPr>
          <w:sz w:val="24"/>
          <w:szCs w:val="24"/>
        </w:rPr>
      </w:pPr>
      <w:r w:rsidRPr="00BA5C3F">
        <w:rPr>
          <w:sz w:val="24"/>
          <w:szCs w:val="24"/>
        </w:rPr>
        <w:t xml:space="preserve">Bidders must be capable of </w:t>
      </w:r>
      <w:r w:rsidR="00852935" w:rsidRPr="00BA5C3F">
        <w:rPr>
          <w:sz w:val="24"/>
          <w:szCs w:val="24"/>
        </w:rPr>
        <w:t xml:space="preserve">providing </w:t>
      </w:r>
      <w:r w:rsidR="00D14A1F" w:rsidRPr="00BA5C3F">
        <w:rPr>
          <w:sz w:val="24"/>
          <w:szCs w:val="24"/>
        </w:rPr>
        <w:t xml:space="preserve">the specified </w:t>
      </w:r>
      <w:r w:rsidR="00DC5563" w:rsidRPr="00BA5C3F">
        <w:rPr>
          <w:sz w:val="24"/>
          <w:szCs w:val="24"/>
        </w:rPr>
        <w:t xml:space="preserve">services </w:t>
      </w:r>
      <w:r w:rsidRPr="00BA5C3F">
        <w:rPr>
          <w:sz w:val="24"/>
          <w:szCs w:val="24"/>
        </w:rPr>
        <w:t>on schedule</w:t>
      </w:r>
      <w:r w:rsidR="00D14A1F" w:rsidRPr="00BA5C3F">
        <w:rPr>
          <w:sz w:val="24"/>
          <w:szCs w:val="24"/>
        </w:rPr>
        <w:t xml:space="preserve"> </w:t>
      </w:r>
      <w:r w:rsidRPr="00BA5C3F">
        <w:rPr>
          <w:sz w:val="24"/>
          <w:szCs w:val="24"/>
        </w:rPr>
        <w:t xml:space="preserve">and </w:t>
      </w:r>
      <w:r w:rsidR="00D14A1F" w:rsidRPr="00BA5C3F">
        <w:rPr>
          <w:sz w:val="24"/>
          <w:szCs w:val="24"/>
        </w:rPr>
        <w:t>provide</w:t>
      </w:r>
      <w:r w:rsidR="0052048B" w:rsidRPr="00BA5C3F">
        <w:rPr>
          <w:sz w:val="24"/>
          <w:szCs w:val="24"/>
        </w:rPr>
        <w:t xml:space="preserve"> any support services </w:t>
      </w:r>
      <w:r w:rsidRPr="00BA5C3F">
        <w:rPr>
          <w:sz w:val="24"/>
          <w:szCs w:val="24"/>
        </w:rPr>
        <w:t>in a professional and workmanlike manner.</w:t>
      </w:r>
    </w:p>
    <w:p w14:paraId="7EB691BE" w14:textId="52475482" w:rsidR="00210A4D" w:rsidRPr="00BA5C3F" w:rsidRDefault="00210A4D" w:rsidP="004649C6">
      <w:pPr>
        <w:ind w:left="720"/>
        <w:rPr>
          <w:sz w:val="24"/>
          <w:szCs w:val="24"/>
        </w:rPr>
      </w:pPr>
      <w:r w:rsidRPr="00BA5C3F">
        <w:rPr>
          <w:sz w:val="24"/>
          <w:szCs w:val="24"/>
        </w:rPr>
        <w:t xml:space="preserve">Time of performance is critical to this </w:t>
      </w:r>
      <w:r w:rsidR="003D151B" w:rsidRPr="00BA5C3F">
        <w:rPr>
          <w:sz w:val="24"/>
          <w:szCs w:val="24"/>
        </w:rPr>
        <w:t>RFP</w:t>
      </w:r>
      <w:r w:rsidRPr="00BA5C3F">
        <w:rPr>
          <w:sz w:val="24"/>
          <w:szCs w:val="24"/>
        </w:rPr>
        <w:t xml:space="preserve">. Bidders must reassure </w:t>
      </w:r>
      <w:r w:rsidR="00BD264A" w:rsidRPr="00BA5C3F">
        <w:rPr>
          <w:sz w:val="24"/>
          <w:szCs w:val="24"/>
        </w:rPr>
        <w:t xml:space="preserve">the </w:t>
      </w:r>
      <w:r w:rsidR="009066D4" w:rsidRPr="00BA5C3F">
        <w:rPr>
          <w:b/>
          <w:sz w:val="24"/>
          <w:szCs w:val="24"/>
        </w:rPr>
        <w:t>City</w:t>
      </w:r>
      <w:r w:rsidR="00BD264A" w:rsidRPr="00BA5C3F">
        <w:rPr>
          <w:b/>
          <w:sz w:val="24"/>
          <w:szCs w:val="24"/>
        </w:rPr>
        <w:t xml:space="preserve"> of </w:t>
      </w:r>
      <w:r w:rsidR="009066D4" w:rsidRPr="00BA5C3F">
        <w:rPr>
          <w:b/>
          <w:sz w:val="24"/>
          <w:szCs w:val="24"/>
        </w:rPr>
        <w:t>Everett</w:t>
      </w:r>
      <w:r w:rsidRPr="00BA5C3F">
        <w:rPr>
          <w:b/>
          <w:sz w:val="24"/>
          <w:szCs w:val="24"/>
        </w:rPr>
        <w:t xml:space="preserve"> </w:t>
      </w:r>
      <w:r w:rsidRPr="00BA5C3F">
        <w:rPr>
          <w:sz w:val="24"/>
          <w:szCs w:val="24"/>
        </w:rPr>
        <w:t xml:space="preserve">of their capacity to perform within the timeframe set out in </w:t>
      </w:r>
      <w:r w:rsidR="008A2F49" w:rsidRPr="00BA5C3F">
        <w:rPr>
          <w:sz w:val="24"/>
          <w:szCs w:val="24"/>
        </w:rPr>
        <w:t xml:space="preserve">this </w:t>
      </w:r>
      <w:r w:rsidR="003D151B" w:rsidRPr="00BA5C3F">
        <w:rPr>
          <w:sz w:val="24"/>
          <w:szCs w:val="24"/>
        </w:rPr>
        <w:t>RFP</w:t>
      </w:r>
      <w:r w:rsidR="008A2F49" w:rsidRPr="00BA5C3F">
        <w:rPr>
          <w:sz w:val="24"/>
          <w:szCs w:val="24"/>
        </w:rPr>
        <w:t>.</w:t>
      </w:r>
    </w:p>
    <w:p w14:paraId="3D02263A" w14:textId="77777777" w:rsidR="00FD58F9" w:rsidRPr="00BA5C3F" w:rsidRDefault="00FD58F9" w:rsidP="00CC6774">
      <w:pPr>
        <w:pStyle w:val="Heading2"/>
        <w:ind w:left="360"/>
        <w:rPr>
          <w:rFonts w:ascii="Times New Roman" w:hAnsi="Times New Roman"/>
          <w:szCs w:val="24"/>
        </w:rPr>
      </w:pPr>
      <w:bookmarkStart w:id="71" w:name="_Toc269374159"/>
      <w:bookmarkStart w:id="72" w:name="_Toc355171496"/>
      <w:r w:rsidRPr="00BA5C3F">
        <w:rPr>
          <w:rFonts w:ascii="Times New Roman" w:hAnsi="Times New Roman"/>
          <w:szCs w:val="24"/>
        </w:rPr>
        <w:t>References</w:t>
      </w:r>
      <w:bookmarkEnd w:id="71"/>
      <w:bookmarkEnd w:id="72"/>
    </w:p>
    <w:p w14:paraId="168150D2" w14:textId="77777777" w:rsidR="00210A4D" w:rsidRPr="00BA5C3F" w:rsidRDefault="00210A4D" w:rsidP="002B1EC7">
      <w:pPr>
        <w:ind w:left="720"/>
        <w:rPr>
          <w:sz w:val="24"/>
          <w:szCs w:val="24"/>
        </w:rPr>
      </w:pPr>
      <w:r w:rsidRPr="00BA5C3F">
        <w:rPr>
          <w:sz w:val="24"/>
          <w:szCs w:val="24"/>
        </w:rPr>
        <w:t xml:space="preserve">Bidders must provide </w:t>
      </w:r>
      <w:r w:rsidR="002B1EC7" w:rsidRPr="00BA5C3F">
        <w:rPr>
          <w:sz w:val="24"/>
          <w:szCs w:val="24"/>
        </w:rPr>
        <w:t xml:space="preserve">a list of </w:t>
      </w:r>
      <w:r w:rsidR="005D7C9F" w:rsidRPr="00BA5C3F">
        <w:rPr>
          <w:sz w:val="24"/>
          <w:szCs w:val="24"/>
        </w:rPr>
        <w:t>references</w:t>
      </w:r>
      <w:r w:rsidR="002B1EC7" w:rsidRPr="00BA5C3F">
        <w:rPr>
          <w:sz w:val="24"/>
          <w:szCs w:val="24"/>
        </w:rPr>
        <w:t xml:space="preserve">.  </w:t>
      </w:r>
      <w:r w:rsidRPr="00BA5C3F">
        <w:rPr>
          <w:sz w:val="24"/>
          <w:szCs w:val="24"/>
        </w:rPr>
        <w:t xml:space="preserve">Use a separate sheet(s) clearly marked </w:t>
      </w:r>
      <w:r w:rsidRPr="00BA5C3F">
        <w:rPr>
          <w:b/>
          <w:bCs/>
          <w:sz w:val="24"/>
          <w:szCs w:val="24"/>
        </w:rPr>
        <w:t>"REFERENCES"</w:t>
      </w:r>
      <w:r w:rsidRPr="00BA5C3F">
        <w:rPr>
          <w:sz w:val="24"/>
          <w:szCs w:val="24"/>
        </w:rPr>
        <w:t xml:space="preserve"> to provide the following information for each reference.</w:t>
      </w:r>
    </w:p>
    <w:p w14:paraId="7A064248" w14:textId="4B990A08" w:rsidR="00210A4D" w:rsidRPr="00BA5C3F" w:rsidRDefault="00547E59" w:rsidP="005D7FBF">
      <w:pPr>
        <w:pStyle w:val="DefinitionTerm"/>
        <w:numPr>
          <w:ilvl w:val="0"/>
          <w:numId w:val="26"/>
        </w:numPr>
        <w:tabs>
          <w:tab w:val="clear" w:pos="1440"/>
          <w:tab w:val="num" w:pos="1080"/>
        </w:tabs>
        <w:spacing w:before="60"/>
        <w:rPr>
          <w:rFonts w:ascii="Times New Roman" w:hAnsi="Times New Roman" w:cs="Times New Roman"/>
          <w:sz w:val="24"/>
          <w:szCs w:val="24"/>
        </w:rPr>
      </w:pPr>
      <w:r w:rsidRPr="00BA5C3F">
        <w:rPr>
          <w:rFonts w:ascii="Times New Roman" w:hAnsi="Times New Roman" w:cs="Times New Roman"/>
          <w:noProof/>
          <w:sz w:val="24"/>
          <w:szCs w:val="24"/>
        </w:rPr>
        <mc:AlternateContent>
          <mc:Choice Requires="wps">
            <w:drawing>
              <wp:anchor distT="0" distB="0" distL="114300" distR="114300" simplePos="0" relativeHeight="251654144" behindDoc="1" locked="0" layoutInCell="1" allowOverlap="1" wp14:anchorId="2CC6F7DF" wp14:editId="218377D6">
                <wp:simplePos x="0" y="0"/>
                <wp:positionH relativeFrom="column">
                  <wp:posOffset>2737485</wp:posOffset>
                </wp:positionH>
                <wp:positionV relativeFrom="paragraph">
                  <wp:posOffset>113665</wp:posOffset>
                </wp:positionV>
                <wp:extent cx="3178810" cy="792480"/>
                <wp:effectExtent l="13335" t="13335" r="17780" b="13335"/>
                <wp:wrapNone/>
                <wp:docPr id="16558945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792480"/>
                        </a:xfrm>
                        <a:prstGeom prst="rect">
                          <a:avLst/>
                        </a:prstGeom>
                        <a:solidFill>
                          <a:srgbClr val="FFFFFF"/>
                        </a:solidFill>
                        <a:ln w="19050">
                          <a:solidFill>
                            <a:srgbClr val="FF0000"/>
                          </a:solidFill>
                          <a:miter lim="800000"/>
                          <a:headEnd/>
                          <a:tailEnd/>
                        </a:ln>
                      </wps:spPr>
                      <wps:txbx>
                        <w:txbxContent>
                          <w:p w14:paraId="27793CA9" w14:textId="231C6823" w:rsidR="00956A26" w:rsidRDefault="00956A26" w:rsidP="00E23E29">
                            <w:pPr>
                              <w:pStyle w:val="BodyTextIndent"/>
                              <w:spacing w:before="0"/>
                              <w:ind w:left="0"/>
                              <w:jc w:val="center"/>
                              <w:rPr>
                                <w:rFonts w:ascii="Arial" w:hAnsi="Arial" w:cs="Arial"/>
                                <w:b/>
                                <w:bCs/>
                                <w:color w:val="FF0000"/>
                              </w:rPr>
                            </w:pPr>
                            <w:r>
                              <w:rPr>
                                <w:rFonts w:ascii="Arial" w:hAnsi="Arial" w:cs="Arial"/>
                                <w:b/>
                                <w:bCs/>
                                <w:color w:val="FF0000"/>
                                <w:sz w:val="18"/>
                              </w:rPr>
                              <w:t xml:space="preserve">Poor references may be used as a basis for determining that a VENDOR is not a responsible bidder. The </w:t>
                            </w:r>
                            <w:r w:rsidR="009066D4">
                              <w:rPr>
                                <w:rFonts w:ascii="Arial" w:hAnsi="Arial" w:cs="Arial"/>
                                <w:b/>
                                <w:bCs/>
                                <w:color w:val="FF0000"/>
                                <w:sz w:val="18"/>
                              </w:rPr>
                              <w:t>City</w:t>
                            </w:r>
                            <w:r>
                              <w:rPr>
                                <w:rFonts w:ascii="Arial" w:hAnsi="Arial" w:cs="Arial"/>
                                <w:b/>
                                <w:bCs/>
                                <w:color w:val="FF0000"/>
                                <w:sz w:val="18"/>
                              </w:rPr>
                              <w:t xml:space="preserve"> of </w:t>
                            </w:r>
                            <w:r w:rsidR="009066D4">
                              <w:rPr>
                                <w:rFonts w:ascii="Arial" w:hAnsi="Arial" w:cs="Arial"/>
                                <w:b/>
                                <w:bCs/>
                                <w:color w:val="FF0000"/>
                                <w:sz w:val="18"/>
                              </w:rPr>
                              <w:t>Everett</w:t>
                            </w:r>
                            <w:r>
                              <w:rPr>
                                <w:rFonts w:ascii="Arial" w:hAnsi="Arial" w:cs="Arial"/>
                                <w:b/>
                                <w:bCs/>
                                <w:color w:val="FF0000"/>
                                <w:sz w:val="18"/>
                              </w:rPr>
                              <w:t xml:space="preserve"> </w:t>
                            </w:r>
                            <w:r w:rsidR="00F60FFD">
                              <w:rPr>
                                <w:rFonts w:ascii="Arial" w:hAnsi="Arial" w:cs="Arial"/>
                                <w:b/>
                                <w:bCs/>
                                <w:color w:val="FF0000"/>
                                <w:sz w:val="18"/>
                              </w:rPr>
                              <w:t xml:space="preserve">may </w:t>
                            </w:r>
                            <w:r>
                              <w:rPr>
                                <w:rFonts w:ascii="Arial" w:hAnsi="Arial" w:cs="Arial"/>
                                <w:b/>
                                <w:bCs/>
                                <w:color w:val="FF0000"/>
                                <w:sz w:val="18"/>
                              </w:rPr>
                              <w:t>act as its own reference.</w:t>
                            </w:r>
                          </w:p>
                          <w:p w14:paraId="7118E72C" w14:textId="77777777" w:rsidR="00956A26" w:rsidRDefault="00956A26" w:rsidP="00E23E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6F7DF" id="_x0000_t202" coordsize="21600,21600" o:spt="202" path="m,l,21600r21600,l21600,xe">
                <v:stroke joinstyle="miter"/>
                <v:path gradientshapeok="t" o:connecttype="rect"/>
              </v:shapetype>
              <v:shape id="Text Box 8" o:spid="_x0000_s1026" type="#_x0000_t202" style="position:absolute;left:0;text-align:left;margin-left:215.55pt;margin-top:8.95pt;width:250.3pt;height:6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" strokecolor="red" strokeweight="1.5pt">
                <v:textbox>
                  <w:txbxContent>
                    <w:p w14:paraId="27793CA9" w14:textId="231C6823" w:rsidR="00956A26" w:rsidRDefault="00956A26" w:rsidP="00E23E29">
                      <w:pPr>
                        <w:pStyle w:val="BodyTextIndent"/>
                        <w:spacing w:before="0"/>
                        <w:ind w:left="0"/>
                        <w:jc w:val="center"/>
                        <w:rPr>
                          <w:rFonts w:ascii="Arial" w:hAnsi="Arial" w:cs="Arial"/>
                          <w:b/>
                          <w:bCs/>
                          <w:color w:val="FF0000"/>
                        </w:rPr>
                      </w:pPr>
                      <w:r>
                        <w:rPr>
                          <w:rFonts w:ascii="Arial" w:hAnsi="Arial" w:cs="Arial"/>
                          <w:b/>
                          <w:bCs/>
                          <w:color w:val="FF0000"/>
                          <w:sz w:val="18"/>
                        </w:rPr>
                        <w:t xml:space="preserve">Poor references may be used as a basis for determining that a VENDOR is not a responsible bidder. The </w:t>
                      </w:r>
                      <w:r w:rsidR="009066D4">
                        <w:rPr>
                          <w:rFonts w:ascii="Arial" w:hAnsi="Arial" w:cs="Arial"/>
                          <w:b/>
                          <w:bCs/>
                          <w:color w:val="FF0000"/>
                          <w:sz w:val="18"/>
                        </w:rPr>
                        <w:t>City</w:t>
                      </w:r>
                      <w:r>
                        <w:rPr>
                          <w:rFonts w:ascii="Arial" w:hAnsi="Arial" w:cs="Arial"/>
                          <w:b/>
                          <w:bCs/>
                          <w:color w:val="FF0000"/>
                          <w:sz w:val="18"/>
                        </w:rPr>
                        <w:t xml:space="preserve"> of </w:t>
                      </w:r>
                      <w:r w:rsidR="009066D4">
                        <w:rPr>
                          <w:rFonts w:ascii="Arial" w:hAnsi="Arial" w:cs="Arial"/>
                          <w:b/>
                          <w:bCs/>
                          <w:color w:val="FF0000"/>
                          <w:sz w:val="18"/>
                        </w:rPr>
                        <w:t>Everett</w:t>
                      </w:r>
                      <w:r>
                        <w:rPr>
                          <w:rFonts w:ascii="Arial" w:hAnsi="Arial" w:cs="Arial"/>
                          <w:b/>
                          <w:bCs/>
                          <w:color w:val="FF0000"/>
                          <w:sz w:val="18"/>
                        </w:rPr>
                        <w:t xml:space="preserve"> </w:t>
                      </w:r>
                      <w:r w:rsidR="00F60FFD">
                        <w:rPr>
                          <w:rFonts w:ascii="Arial" w:hAnsi="Arial" w:cs="Arial"/>
                          <w:b/>
                          <w:bCs/>
                          <w:color w:val="FF0000"/>
                          <w:sz w:val="18"/>
                        </w:rPr>
                        <w:t xml:space="preserve">may </w:t>
                      </w:r>
                      <w:r>
                        <w:rPr>
                          <w:rFonts w:ascii="Arial" w:hAnsi="Arial" w:cs="Arial"/>
                          <w:b/>
                          <w:bCs/>
                          <w:color w:val="FF0000"/>
                          <w:sz w:val="18"/>
                        </w:rPr>
                        <w:t>act as its own reference.</w:t>
                      </w:r>
                    </w:p>
                    <w:p w14:paraId="7118E72C" w14:textId="77777777" w:rsidR="00956A26" w:rsidRDefault="00956A26" w:rsidP="00E23E29"/>
                  </w:txbxContent>
                </v:textbox>
              </v:shape>
            </w:pict>
          </mc:Fallback>
        </mc:AlternateContent>
      </w:r>
      <w:r w:rsidR="00210A4D" w:rsidRPr="00BA5C3F">
        <w:rPr>
          <w:rFonts w:ascii="Times New Roman" w:hAnsi="Times New Roman" w:cs="Times New Roman"/>
          <w:sz w:val="24"/>
          <w:szCs w:val="24"/>
        </w:rPr>
        <w:t>Customer Name</w:t>
      </w:r>
      <w:r w:rsidR="00210A4D" w:rsidRPr="00BA5C3F">
        <w:rPr>
          <w:rFonts w:ascii="Times New Roman" w:hAnsi="Times New Roman" w:cs="Times New Roman"/>
          <w:sz w:val="24"/>
          <w:szCs w:val="24"/>
        </w:rPr>
        <w:tab/>
      </w:r>
    </w:p>
    <w:p w14:paraId="5D29B49F" w14:textId="77777777" w:rsidR="00210A4D" w:rsidRPr="00BA5C3F" w:rsidRDefault="00210A4D" w:rsidP="005D7FBF">
      <w:pPr>
        <w:pStyle w:val="DefinitionTerm"/>
        <w:numPr>
          <w:ilvl w:val="0"/>
          <w:numId w:val="26"/>
        </w:numPr>
        <w:tabs>
          <w:tab w:val="clear" w:pos="1440"/>
          <w:tab w:val="num" w:pos="1080"/>
        </w:tabs>
        <w:spacing w:before="60"/>
        <w:rPr>
          <w:rFonts w:ascii="Times New Roman" w:hAnsi="Times New Roman" w:cs="Times New Roman"/>
          <w:sz w:val="24"/>
          <w:szCs w:val="24"/>
        </w:rPr>
      </w:pPr>
      <w:r w:rsidRPr="00BA5C3F">
        <w:rPr>
          <w:rFonts w:ascii="Times New Roman" w:hAnsi="Times New Roman" w:cs="Times New Roman"/>
          <w:sz w:val="24"/>
          <w:szCs w:val="24"/>
        </w:rPr>
        <w:t>Years as a customer</w:t>
      </w:r>
    </w:p>
    <w:p w14:paraId="24032A54" w14:textId="77777777" w:rsidR="00210A4D" w:rsidRPr="00BA5C3F" w:rsidRDefault="00210A4D" w:rsidP="005D7FBF">
      <w:pPr>
        <w:pStyle w:val="DefinitionTerm"/>
        <w:numPr>
          <w:ilvl w:val="0"/>
          <w:numId w:val="26"/>
        </w:numPr>
        <w:tabs>
          <w:tab w:val="clear" w:pos="1440"/>
          <w:tab w:val="num" w:pos="1080"/>
        </w:tabs>
        <w:spacing w:before="60"/>
        <w:rPr>
          <w:rFonts w:ascii="Times New Roman" w:hAnsi="Times New Roman" w:cs="Times New Roman"/>
          <w:sz w:val="24"/>
          <w:szCs w:val="24"/>
        </w:rPr>
      </w:pPr>
      <w:r w:rsidRPr="00BA5C3F">
        <w:rPr>
          <w:rFonts w:ascii="Times New Roman" w:hAnsi="Times New Roman" w:cs="Times New Roman"/>
          <w:sz w:val="24"/>
          <w:szCs w:val="24"/>
        </w:rPr>
        <w:t>Street</w:t>
      </w:r>
      <w:r w:rsidRPr="00BA5C3F">
        <w:rPr>
          <w:rFonts w:ascii="Times New Roman" w:hAnsi="Times New Roman" w:cs="Times New Roman"/>
          <w:sz w:val="24"/>
          <w:szCs w:val="24"/>
        </w:rPr>
        <w:tab/>
      </w:r>
      <w:r w:rsidRPr="00BA5C3F">
        <w:rPr>
          <w:rFonts w:ascii="Times New Roman" w:hAnsi="Times New Roman" w:cs="Times New Roman"/>
          <w:sz w:val="24"/>
          <w:szCs w:val="24"/>
        </w:rPr>
        <w:tab/>
      </w:r>
    </w:p>
    <w:p w14:paraId="287BA7F1" w14:textId="77777777" w:rsidR="00210A4D" w:rsidRPr="00BA5C3F" w:rsidRDefault="00210A4D" w:rsidP="005D7FBF">
      <w:pPr>
        <w:pStyle w:val="DefinitionTerm"/>
        <w:numPr>
          <w:ilvl w:val="0"/>
          <w:numId w:val="26"/>
        </w:numPr>
        <w:tabs>
          <w:tab w:val="clear" w:pos="1440"/>
          <w:tab w:val="num" w:pos="1080"/>
        </w:tabs>
        <w:spacing w:before="60"/>
        <w:rPr>
          <w:rFonts w:ascii="Times New Roman" w:hAnsi="Times New Roman" w:cs="Times New Roman"/>
          <w:sz w:val="24"/>
          <w:szCs w:val="24"/>
        </w:rPr>
      </w:pPr>
      <w:r w:rsidRPr="00BA5C3F">
        <w:rPr>
          <w:rFonts w:ascii="Times New Roman" w:hAnsi="Times New Roman" w:cs="Times New Roman"/>
          <w:sz w:val="24"/>
          <w:szCs w:val="24"/>
        </w:rPr>
        <w:t>City, State, Zip</w:t>
      </w:r>
    </w:p>
    <w:p w14:paraId="2AE690B5" w14:textId="77777777" w:rsidR="00210A4D" w:rsidRPr="00BA5C3F" w:rsidRDefault="00210A4D" w:rsidP="005D7FBF">
      <w:pPr>
        <w:pStyle w:val="DefinitionTerm"/>
        <w:numPr>
          <w:ilvl w:val="0"/>
          <w:numId w:val="26"/>
        </w:numPr>
        <w:tabs>
          <w:tab w:val="clear" w:pos="1440"/>
          <w:tab w:val="num" w:pos="1080"/>
        </w:tabs>
        <w:spacing w:before="60"/>
        <w:rPr>
          <w:rFonts w:ascii="Times New Roman" w:hAnsi="Times New Roman" w:cs="Times New Roman"/>
          <w:sz w:val="24"/>
          <w:szCs w:val="24"/>
        </w:rPr>
      </w:pPr>
      <w:r w:rsidRPr="00BA5C3F">
        <w:rPr>
          <w:rFonts w:ascii="Times New Roman" w:hAnsi="Times New Roman" w:cs="Times New Roman"/>
          <w:sz w:val="24"/>
          <w:szCs w:val="24"/>
        </w:rPr>
        <w:t>Contact Person</w:t>
      </w:r>
    </w:p>
    <w:p w14:paraId="6A4A4685" w14:textId="77777777" w:rsidR="00210A4D" w:rsidRPr="00BA5C3F" w:rsidRDefault="00210A4D" w:rsidP="005D7FBF">
      <w:pPr>
        <w:pStyle w:val="DefinitionTerm"/>
        <w:numPr>
          <w:ilvl w:val="0"/>
          <w:numId w:val="26"/>
        </w:numPr>
        <w:tabs>
          <w:tab w:val="clear" w:pos="1440"/>
          <w:tab w:val="num" w:pos="1080"/>
        </w:tabs>
        <w:spacing w:before="60"/>
        <w:rPr>
          <w:rFonts w:ascii="Times New Roman" w:hAnsi="Times New Roman" w:cs="Times New Roman"/>
          <w:sz w:val="24"/>
          <w:szCs w:val="24"/>
        </w:rPr>
      </w:pPr>
      <w:r w:rsidRPr="00BA5C3F">
        <w:rPr>
          <w:rFonts w:ascii="Times New Roman" w:hAnsi="Times New Roman" w:cs="Times New Roman"/>
          <w:sz w:val="24"/>
          <w:szCs w:val="24"/>
        </w:rPr>
        <w:t>Telephone number</w:t>
      </w:r>
    </w:p>
    <w:p w14:paraId="3E804332" w14:textId="77777777" w:rsidR="00B9480B" w:rsidRPr="00BA5C3F" w:rsidRDefault="00B9480B">
      <w:pPr>
        <w:pStyle w:val="Heading1"/>
        <w:rPr>
          <w:rFonts w:ascii="Times New Roman" w:hAnsi="Times New Roman"/>
          <w:b w:val="0"/>
          <w:sz w:val="24"/>
          <w:szCs w:val="24"/>
        </w:rPr>
      </w:pPr>
      <w:bookmarkStart w:id="73" w:name="_Toc269374161"/>
      <w:bookmarkStart w:id="74" w:name="_Toc355171498"/>
    </w:p>
    <w:p w14:paraId="599E97B3" w14:textId="77777777" w:rsidR="00D14A1F" w:rsidRPr="00BA5C3F" w:rsidRDefault="00D14A1F" w:rsidP="00D14A1F">
      <w:pPr>
        <w:rPr>
          <w:sz w:val="24"/>
          <w:szCs w:val="24"/>
        </w:rPr>
      </w:pPr>
    </w:p>
    <w:p w14:paraId="342E9342" w14:textId="77777777" w:rsidR="00632CB5" w:rsidRPr="00BA5C3F" w:rsidRDefault="00632CB5" w:rsidP="00632CB5">
      <w:pPr>
        <w:rPr>
          <w:sz w:val="24"/>
          <w:szCs w:val="24"/>
        </w:rPr>
      </w:pPr>
    </w:p>
    <w:p w14:paraId="79D40DA9" w14:textId="77777777" w:rsidR="005D7C9F" w:rsidRPr="00BA5C3F" w:rsidRDefault="005D7C9F" w:rsidP="00632CB5">
      <w:pPr>
        <w:rPr>
          <w:sz w:val="24"/>
          <w:szCs w:val="24"/>
        </w:rPr>
      </w:pPr>
    </w:p>
    <w:p w14:paraId="571CFF8F" w14:textId="77777777" w:rsidR="005D7C9F" w:rsidRPr="00BA5C3F" w:rsidRDefault="005D7C9F" w:rsidP="00632CB5">
      <w:pPr>
        <w:rPr>
          <w:sz w:val="24"/>
          <w:szCs w:val="24"/>
        </w:rPr>
      </w:pPr>
    </w:p>
    <w:p w14:paraId="0E84F1D6" w14:textId="77777777" w:rsidR="005D7C9F" w:rsidRDefault="005D7C9F" w:rsidP="00632CB5"/>
    <w:p w14:paraId="1D3E4CE7" w14:textId="77777777" w:rsidR="005D7C9F" w:rsidRDefault="005D7C9F" w:rsidP="00632CB5"/>
    <w:p w14:paraId="35572122" w14:textId="77777777" w:rsidR="00210A4D" w:rsidRDefault="00210A4D">
      <w:pPr>
        <w:pStyle w:val="Heading1"/>
        <w:rPr>
          <w:rFonts w:ascii="Times New Roman" w:hAnsi="Times New Roman"/>
          <w:b w:val="0"/>
          <w:sz w:val="36"/>
          <w:szCs w:val="36"/>
        </w:rPr>
      </w:pPr>
      <w:r w:rsidRPr="002C3C36">
        <w:rPr>
          <w:rFonts w:ascii="Times New Roman" w:hAnsi="Times New Roman"/>
          <w:b w:val="0"/>
          <w:sz w:val="36"/>
          <w:szCs w:val="36"/>
        </w:rPr>
        <w:lastRenderedPageBreak/>
        <w:t>Product and Performance Terms</w:t>
      </w:r>
      <w:bookmarkEnd w:id="73"/>
      <w:bookmarkEnd w:id="74"/>
    </w:p>
    <w:p w14:paraId="6A9EE872" w14:textId="77777777" w:rsidR="00941992" w:rsidRPr="00941992" w:rsidRDefault="00941992" w:rsidP="00941992">
      <w:r>
        <w:t xml:space="preserve">Each Non-Price Proposal shall first be reviewed to ascertain whether or not the following Quality Minimum Requirements have been met.  Each non-price proposal meeting the Quality Minimum Requirements shall be rated according to the Evaluative Criteria. </w:t>
      </w:r>
    </w:p>
    <w:p w14:paraId="6D48481C" w14:textId="77777777" w:rsidR="00C52A14" w:rsidRPr="00B72B33" w:rsidRDefault="00210A4D" w:rsidP="00B9480B">
      <w:pPr>
        <w:pStyle w:val="Heading2"/>
        <w:tabs>
          <w:tab w:val="clear" w:pos="360"/>
          <w:tab w:val="num" w:pos="0"/>
        </w:tabs>
        <w:rPr>
          <w:rFonts w:ascii="Times New Roman" w:hAnsi="Times New Roman"/>
          <w:sz w:val="22"/>
          <w:szCs w:val="22"/>
        </w:rPr>
      </w:pPr>
      <w:bookmarkStart w:id="75" w:name="_Toc269374162"/>
      <w:bookmarkStart w:id="76" w:name="_Toc355171499"/>
      <w:r w:rsidRPr="00BF49A1">
        <w:rPr>
          <w:rFonts w:ascii="Times New Roman" w:hAnsi="Times New Roman"/>
          <w:sz w:val="22"/>
          <w:szCs w:val="22"/>
        </w:rPr>
        <w:t xml:space="preserve">Quality </w:t>
      </w:r>
      <w:r w:rsidR="002B1EC7" w:rsidRPr="00F51D10">
        <w:rPr>
          <w:rFonts w:ascii="Times New Roman" w:hAnsi="Times New Roman"/>
          <w:sz w:val="22"/>
          <w:szCs w:val="22"/>
          <w:u w:val="single"/>
        </w:rPr>
        <w:t>Minimum</w:t>
      </w:r>
      <w:r w:rsidR="002B1EC7">
        <w:rPr>
          <w:rFonts w:ascii="Times New Roman" w:hAnsi="Times New Roman"/>
          <w:sz w:val="22"/>
          <w:szCs w:val="22"/>
        </w:rPr>
        <w:t xml:space="preserve"> </w:t>
      </w:r>
      <w:r w:rsidRPr="00B72B33">
        <w:rPr>
          <w:rFonts w:ascii="Times New Roman" w:hAnsi="Times New Roman"/>
          <w:sz w:val="22"/>
          <w:szCs w:val="22"/>
        </w:rPr>
        <w:t>Requirements</w:t>
      </w:r>
      <w:bookmarkStart w:id="77" w:name="_Toc269374163"/>
      <w:bookmarkEnd w:id="75"/>
      <w:bookmarkEnd w:id="76"/>
      <w:r w:rsidR="00632CB5" w:rsidRPr="00B72B33">
        <w:rPr>
          <w:rFonts w:ascii="Times New Roman" w:hAnsi="Times New Roman"/>
          <w:sz w:val="22"/>
          <w:szCs w:val="22"/>
        </w:rPr>
        <w:t xml:space="preserve"> </w:t>
      </w:r>
    </w:p>
    <w:p w14:paraId="09034D31" w14:textId="77777777" w:rsidR="00B9480B" w:rsidRDefault="00FA7F09" w:rsidP="007E6695">
      <w:pPr>
        <w:numPr>
          <w:ilvl w:val="0"/>
          <w:numId w:val="29"/>
        </w:numPr>
      </w:pPr>
      <w:r>
        <w:t>Bidder’s designated representative has f</w:t>
      </w:r>
      <w:r w:rsidR="00347347">
        <w:t xml:space="preserve">ive (5) or more years of experience in administering self-insured workers compensation programs for municipalities in the Commonwealth of Massachusetts. </w:t>
      </w:r>
    </w:p>
    <w:p w14:paraId="5EB4FD62" w14:textId="77777777" w:rsidR="00BD76FF" w:rsidRDefault="00FA7F09" w:rsidP="005D7FBF">
      <w:pPr>
        <w:numPr>
          <w:ilvl w:val="0"/>
          <w:numId w:val="29"/>
        </w:numPr>
      </w:pPr>
      <w:r>
        <w:t>Bidder’s designated representative has f</w:t>
      </w:r>
      <w:r w:rsidR="00347347">
        <w:t xml:space="preserve">ive (5) or more years of experience administering self-insured workers compensation and Massachusetts General Laws, Chapter 41 Section 111F programs for municipalities in Massachusetts. </w:t>
      </w:r>
    </w:p>
    <w:p w14:paraId="6069755C" w14:textId="77777777" w:rsidR="00B9480B" w:rsidRDefault="00347347" w:rsidP="005D7FBF">
      <w:pPr>
        <w:numPr>
          <w:ilvl w:val="0"/>
          <w:numId w:val="29"/>
        </w:numPr>
      </w:pPr>
      <w:r>
        <w:t>No documented record of non-performance or significant unsatisfactory performance in the administration of the worker’s compensation program.</w:t>
      </w:r>
    </w:p>
    <w:p w14:paraId="48C845AE" w14:textId="3134D591" w:rsidR="00347347" w:rsidRDefault="00347347" w:rsidP="005D7FBF">
      <w:pPr>
        <w:numPr>
          <w:ilvl w:val="0"/>
          <w:numId w:val="29"/>
        </w:numPr>
      </w:pPr>
      <w:r>
        <w:t xml:space="preserve">Authority to do business in the Commonwealth of Massachusetts.  The selected company will be bound by all applicable statutory provisions of the laws of the federal government, the Commonwealth of Massachusetts and the </w:t>
      </w:r>
      <w:r w:rsidR="009066D4">
        <w:t>City</w:t>
      </w:r>
      <w:r>
        <w:t xml:space="preserve">. </w:t>
      </w:r>
    </w:p>
    <w:p w14:paraId="4625F655" w14:textId="77777777" w:rsidR="00347347" w:rsidRPr="00C52A14" w:rsidRDefault="00347347" w:rsidP="005D7FBF">
      <w:pPr>
        <w:numPr>
          <w:ilvl w:val="0"/>
          <w:numId w:val="29"/>
        </w:numPr>
      </w:pPr>
      <w:r>
        <w:t xml:space="preserve">All required bid documents received with the submission. </w:t>
      </w:r>
    </w:p>
    <w:p w14:paraId="3967F7B7" w14:textId="77777777" w:rsidR="00210A4D" w:rsidRPr="00BF49A1" w:rsidRDefault="00210A4D" w:rsidP="00CC6774">
      <w:pPr>
        <w:pStyle w:val="Heading2"/>
        <w:tabs>
          <w:tab w:val="clear" w:pos="360"/>
          <w:tab w:val="num" w:pos="0"/>
        </w:tabs>
        <w:rPr>
          <w:rFonts w:ascii="Times New Roman" w:hAnsi="Times New Roman"/>
          <w:sz w:val="22"/>
          <w:szCs w:val="22"/>
        </w:rPr>
      </w:pPr>
      <w:bookmarkStart w:id="78" w:name="_Toc269374166"/>
      <w:bookmarkStart w:id="79" w:name="_Toc355171502"/>
      <w:bookmarkEnd w:id="77"/>
      <w:r w:rsidRPr="00BF49A1">
        <w:rPr>
          <w:rFonts w:ascii="Times New Roman" w:hAnsi="Times New Roman"/>
          <w:sz w:val="22"/>
          <w:szCs w:val="22"/>
        </w:rPr>
        <w:t>Method of Acquisition</w:t>
      </w:r>
      <w:bookmarkEnd w:id="78"/>
      <w:bookmarkEnd w:id="79"/>
    </w:p>
    <w:p w14:paraId="64970357" w14:textId="744E93F7" w:rsidR="00C470B5" w:rsidRPr="00BF49A1" w:rsidRDefault="00501A8A" w:rsidP="00CA4C8A">
      <w:pPr>
        <w:ind w:left="720"/>
      </w:pPr>
      <w:bookmarkStart w:id="80" w:name="_Toc269374167"/>
      <w:r>
        <w:t xml:space="preserve">The </w:t>
      </w:r>
      <w:r w:rsidR="009066D4">
        <w:t>City</w:t>
      </w:r>
      <w:r>
        <w:t xml:space="preserve"> of </w:t>
      </w:r>
      <w:r w:rsidR="009066D4">
        <w:t>Everett</w:t>
      </w:r>
      <w:r w:rsidR="00C470B5" w:rsidRPr="00BF49A1">
        <w:t xml:space="preserve"> will issue purchase orders on behalf of </w:t>
      </w:r>
      <w:r>
        <w:t xml:space="preserve">the </w:t>
      </w:r>
      <w:r w:rsidR="009066D4">
        <w:rPr>
          <w:b/>
        </w:rPr>
        <w:t>City</w:t>
      </w:r>
      <w:r w:rsidR="009675C9">
        <w:rPr>
          <w:b/>
        </w:rPr>
        <w:t xml:space="preserve"> of </w:t>
      </w:r>
      <w:r w:rsidR="009066D4">
        <w:rPr>
          <w:b/>
        </w:rPr>
        <w:t>Everett</w:t>
      </w:r>
      <w:r w:rsidR="009675C9">
        <w:rPr>
          <w:b/>
        </w:rPr>
        <w:t xml:space="preserve">, as well as </w:t>
      </w:r>
      <w:r w:rsidR="00BD419A">
        <w:rPr>
          <w:b/>
        </w:rPr>
        <w:t xml:space="preserve">any and </w:t>
      </w:r>
      <w:r w:rsidR="009675C9">
        <w:rPr>
          <w:b/>
        </w:rPr>
        <w:t xml:space="preserve">all other </w:t>
      </w:r>
      <w:r w:rsidR="009066D4">
        <w:rPr>
          <w:b/>
        </w:rPr>
        <w:t>City</w:t>
      </w:r>
      <w:r w:rsidR="009675C9">
        <w:rPr>
          <w:b/>
        </w:rPr>
        <w:t xml:space="preserve"> of </w:t>
      </w:r>
      <w:r w:rsidR="009066D4">
        <w:rPr>
          <w:b/>
        </w:rPr>
        <w:t>Everett</w:t>
      </w:r>
      <w:r w:rsidR="009675C9">
        <w:rPr>
          <w:b/>
        </w:rPr>
        <w:t xml:space="preserve"> Departments</w:t>
      </w:r>
      <w:r w:rsidR="00BD419A">
        <w:rPr>
          <w:b/>
        </w:rPr>
        <w:t xml:space="preserve"> if they deem the contract useable</w:t>
      </w:r>
      <w:r w:rsidR="00C470B5" w:rsidRPr="00BF49A1">
        <w:t>.</w:t>
      </w:r>
    </w:p>
    <w:p w14:paraId="106814F9" w14:textId="77777777" w:rsidR="00210A4D" w:rsidRPr="00BF49A1" w:rsidRDefault="00210A4D" w:rsidP="00CC6774">
      <w:pPr>
        <w:pStyle w:val="Heading2"/>
        <w:tabs>
          <w:tab w:val="clear" w:pos="360"/>
          <w:tab w:val="num" w:pos="0"/>
        </w:tabs>
        <w:rPr>
          <w:rFonts w:ascii="Times New Roman" w:hAnsi="Times New Roman"/>
          <w:sz w:val="22"/>
          <w:szCs w:val="22"/>
        </w:rPr>
      </w:pPr>
      <w:bookmarkStart w:id="81" w:name="_Toc269374169"/>
      <w:bookmarkStart w:id="82" w:name="_Toc355171505"/>
      <w:bookmarkEnd w:id="80"/>
      <w:r w:rsidRPr="00BF49A1">
        <w:rPr>
          <w:rFonts w:ascii="Times New Roman" w:hAnsi="Times New Roman"/>
          <w:sz w:val="22"/>
          <w:szCs w:val="22"/>
        </w:rPr>
        <w:t>Invoicing</w:t>
      </w:r>
      <w:bookmarkEnd w:id="81"/>
      <w:bookmarkEnd w:id="82"/>
    </w:p>
    <w:p w14:paraId="03F94B4F" w14:textId="77777777" w:rsidR="00C470B5" w:rsidRPr="009C581A" w:rsidRDefault="00C470B5" w:rsidP="00102F21">
      <w:pPr>
        <w:ind w:left="720"/>
        <w:rPr>
          <w:b/>
          <w:sz w:val="20"/>
        </w:rPr>
      </w:pPr>
      <w:r w:rsidRPr="00BF49A1">
        <w:t>Selected Vendors must direct all invoices to</w:t>
      </w:r>
      <w:r w:rsidR="001B4612">
        <w:t xml:space="preserve"> the </w:t>
      </w:r>
      <w:r w:rsidR="00102F21">
        <w:t xml:space="preserve">Human Resources Department. </w:t>
      </w:r>
    </w:p>
    <w:p w14:paraId="0DCAC7AE" w14:textId="665B1B63" w:rsidR="00C470B5" w:rsidRPr="00BF49A1" w:rsidRDefault="00501A8A" w:rsidP="00CA4C8A">
      <w:pPr>
        <w:ind w:left="720"/>
      </w:pPr>
      <w:r>
        <w:t xml:space="preserve">The </w:t>
      </w:r>
      <w:r w:rsidR="009066D4">
        <w:t>City</w:t>
      </w:r>
      <w:r>
        <w:t xml:space="preserve"> of </w:t>
      </w:r>
      <w:r w:rsidR="009066D4">
        <w:t>Everett</w:t>
      </w:r>
      <w:r w:rsidRPr="00BF49A1">
        <w:t xml:space="preserve"> </w:t>
      </w:r>
      <w:r>
        <w:t>is</w:t>
      </w:r>
      <w:r w:rsidR="00C470B5" w:rsidRPr="00BF49A1">
        <w:t xml:space="preserve"> tax-exempt.  Sales taxes and finance charges will not be paid.</w:t>
      </w:r>
    </w:p>
    <w:p w14:paraId="375B179B" w14:textId="77777777" w:rsidR="00C470B5" w:rsidRPr="00024A09" w:rsidRDefault="00C470B5" w:rsidP="00CA4C8A">
      <w:pPr>
        <w:ind w:left="720"/>
        <w:rPr>
          <w:b/>
        </w:rPr>
      </w:pPr>
      <w:r w:rsidRPr="00024A09">
        <w:rPr>
          <w:b/>
        </w:rPr>
        <w:t>Invoices must contain, or be accompanied by, the following information:</w:t>
      </w:r>
    </w:p>
    <w:p w14:paraId="3CA57465" w14:textId="57B0DF3A" w:rsidR="00C470B5" w:rsidRPr="00024A09" w:rsidRDefault="00501A8A" w:rsidP="001C05A5">
      <w:pPr>
        <w:numPr>
          <w:ilvl w:val="0"/>
          <w:numId w:val="15"/>
        </w:numPr>
        <w:tabs>
          <w:tab w:val="num" w:pos="360"/>
        </w:tabs>
        <w:rPr>
          <w:sz w:val="20"/>
        </w:rPr>
      </w:pPr>
      <w:r w:rsidRPr="00024A09">
        <w:rPr>
          <w:sz w:val="20"/>
        </w:rPr>
        <w:t xml:space="preserve">The </w:t>
      </w:r>
      <w:r w:rsidR="009066D4">
        <w:rPr>
          <w:sz w:val="20"/>
        </w:rPr>
        <w:t>City</w:t>
      </w:r>
      <w:r w:rsidRPr="00024A09">
        <w:rPr>
          <w:sz w:val="20"/>
        </w:rPr>
        <w:t xml:space="preserve"> of </w:t>
      </w:r>
      <w:r w:rsidR="009066D4">
        <w:rPr>
          <w:sz w:val="20"/>
        </w:rPr>
        <w:t>Everett</w:t>
      </w:r>
      <w:r w:rsidR="00C470B5" w:rsidRPr="00024A09">
        <w:rPr>
          <w:sz w:val="20"/>
        </w:rPr>
        <w:t xml:space="preserve"> Purchase Order number</w:t>
      </w:r>
    </w:p>
    <w:p w14:paraId="326F0D6D" w14:textId="77C10A1E" w:rsidR="00C470B5" w:rsidRDefault="00501A8A" w:rsidP="001C05A5">
      <w:pPr>
        <w:numPr>
          <w:ilvl w:val="0"/>
          <w:numId w:val="15"/>
        </w:numPr>
        <w:tabs>
          <w:tab w:val="num" w:pos="360"/>
        </w:tabs>
        <w:spacing w:before="60"/>
        <w:rPr>
          <w:sz w:val="20"/>
        </w:rPr>
      </w:pPr>
      <w:r w:rsidRPr="00024A09">
        <w:rPr>
          <w:sz w:val="20"/>
        </w:rPr>
        <w:t xml:space="preserve">The </w:t>
      </w:r>
      <w:r w:rsidR="009066D4">
        <w:rPr>
          <w:sz w:val="20"/>
        </w:rPr>
        <w:t>City</w:t>
      </w:r>
      <w:r w:rsidRPr="00024A09">
        <w:rPr>
          <w:sz w:val="20"/>
        </w:rPr>
        <w:t xml:space="preserve"> of </w:t>
      </w:r>
      <w:r w:rsidR="009066D4">
        <w:rPr>
          <w:sz w:val="20"/>
        </w:rPr>
        <w:t>Everett</w:t>
      </w:r>
      <w:r w:rsidR="00C470B5" w:rsidRPr="00024A09">
        <w:rPr>
          <w:sz w:val="20"/>
        </w:rPr>
        <w:t xml:space="preserve"> Contract Number</w:t>
      </w:r>
    </w:p>
    <w:p w14:paraId="6962D40E" w14:textId="77777777" w:rsidR="00BD419A" w:rsidRDefault="00BD419A" w:rsidP="001C05A5">
      <w:pPr>
        <w:numPr>
          <w:ilvl w:val="0"/>
          <w:numId w:val="15"/>
        </w:numPr>
        <w:tabs>
          <w:tab w:val="num" w:pos="360"/>
        </w:tabs>
        <w:spacing w:before="60"/>
        <w:rPr>
          <w:sz w:val="20"/>
        </w:rPr>
      </w:pPr>
      <w:r>
        <w:rPr>
          <w:sz w:val="20"/>
        </w:rPr>
        <w:t>Department that was Serviced</w:t>
      </w:r>
    </w:p>
    <w:p w14:paraId="0F6E058A" w14:textId="77777777" w:rsidR="00BD419A" w:rsidRPr="00024A09" w:rsidRDefault="00BD419A" w:rsidP="001C05A5">
      <w:pPr>
        <w:numPr>
          <w:ilvl w:val="0"/>
          <w:numId w:val="15"/>
        </w:numPr>
        <w:tabs>
          <w:tab w:val="num" w:pos="360"/>
        </w:tabs>
        <w:spacing w:before="60"/>
        <w:rPr>
          <w:sz w:val="20"/>
        </w:rPr>
      </w:pPr>
      <w:r>
        <w:rPr>
          <w:sz w:val="20"/>
        </w:rPr>
        <w:t>Contact that Ordered Service</w:t>
      </w:r>
    </w:p>
    <w:p w14:paraId="0AD73A8E" w14:textId="77777777" w:rsidR="00C470B5" w:rsidRPr="00BF49A1" w:rsidRDefault="00C470B5" w:rsidP="001C05A5">
      <w:pPr>
        <w:numPr>
          <w:ilvl w:val="0"/>
          <w:numId w:val="15"/>
        </w:numPr>
        <w:tabs>
          <w:tab w:val="num" w:pos="360"/>
        </w:tabs>
        <w:spacing w:before="60"/>
        <w:rPr>
          <w:sz w:val="20"/>
        </w:rPr>
      </w:pPr>
      <w:r w:rsidRPr="00BF49A1">
        <w:rPr>
          <w:sz w:val="20"/>
        </w:rPr>
        <w:t>Quantity Purchased</w:t>
      </w:r>
    </w:p>
    <w:p w14:paraId="7DEE0EA2" w14:textId="77777777" w:rsidR="00C470B5" w:rsidRPr="00BF49A1" w:rsidRDefault="00C470B5" w:rsidP="001C05A5">
      <w:pPr>
        <w:pStyle w:val="DefinitionTerm"/>
        <w:numPr>
          <w:ilvl w:val="0"/>
          <w:numId w:val="15"/>
        </w:numPr>
        <w:tabs>
          <w:tab w:val="num" w:pos="360"/>
        </w:tabs>
        <w:spacing w:before="60"/>
        <w:rPr>
          <w:rFonts w:ascii="Times New Roman" w:hAnsi="Times New Roman" w:cs="Times New Roman"/>
          <w:sz w:val="20"/>
          <w:szCs w:val="20"/>
        </w:rPr>
      </w:pPr>
      <w:r w:rsidRPr="00BF49A1">
        <w:rPr>
          <w:rFonts w:ascii="Times New Roman" w:hAnsi="Times New Roman" w:cs="Times New Roman"/>
          <w:sz w:val="20"/>
          <w:szCs w:val="20"/>
        </w:rPr>
        <w:t>Item Number and Description</w:t>
      </w:r>
    </w:p>
    <w:p w14:paraId="30B44DC5" w14:textId="77777777" w:rsidR="00C470B5" w:rsidRPr="00BF49A1" w:rsidRDefault="00C470B5" w:rsidP="001C05A5">
      <w:pPr>
        <w:numPr>
          <w:ilvl w:val="0"/>
          <w:numId w:val="15"/>
        </w:numPr>
        <w:tabs>
          <w:tab w:val="num" w:pos="360"/>
        </w:tabs>
        <w:spacing w:before="60"/>
        <w:rPr>
          <w:sz w:val="20"/>
        </w:rPr>
      </w:pPr>
      <w:r w:rsidRPr="00BF49A1">
        <w:rPr>
          <w:sz w:val="20"/>
        </w:rPr>
        <w:t>Unit Price per Vendor’s bid</w:t>
      </w:r>
    </w:p>
    <w:p w14:paraId="10184E38" w14:textId="77777777" w:rsidR="00C470B5" w:rsidRPr="00BF49A1" w:rsidRDefault="00C470B5" w:rsidP="001C05A5">
      <w:pPr>
        <w:numPr>
          <w:ilvl w:val="0"/>
          <w:numId w:val="15"/>
        </w:numPr>
        <w:tabs>
          <w:tab w:val="num" w:pos="360"/>
        </w:tabs>
        <w:spacing w:before="60"/>
        <w:rPr>
          <w:sz w:val="20"/>
        </w:rPr>
      </w:pPr>
      <w:r w:rsidRPr="00BF49A1">
        <w:rPr>
          <w:sz w:val="20"/>
        </w:rPr>
        <w:t>Extended Price</w:t>
      </w:r>
    </w:p>
    <w:p w14:paraId="0F7D710B" w14:textId="77777777" w:rsidR="00C470B5" w:rsidRPr="00BF49A1" w:rsidRDefault="00C470B5" w:rsidP="001C05A5">
      <w:pPr>
        <w:numPr>
          <w:ilvl w:val="0"/>
          <w:numId w:val="15"/>
        </w:numPr>
        <w:tabs>
          <w:tab w:val="num" w:pos="360"/>
        </w:tabs>
        <w:spacing w:before="60"/>
        <w:rPr>
          <w:sz w:val="20"/>
        </w:rPr>
      </w:pPr>
      <w:r w:rsidRPr="00BF49A1">
        <w:rPr>
          <w:sz w:val="20"/>
        </w:rPr>
        <w:t>Total Price</w:t>
      </w:r>
    </w:p>
    <w:p w14:paraId="5A667D66" w14:textId="77777777" w:rsidR="00C470B5" w:rsidRPr="00BF49A1" w:rsidRDefault="00C470B5" w:rsidP="001C05A5">
      <w:pPr>
        <w:numPr>
          <w:ilvl w:val="0"/>
          <w:numId w:val="15"/>
        </w:numPr>
        <w:tabs>
          <w:tab w:val="num" w:pos="360"/>
        </w:tabs>
        <w:spacing w:before="60"/>
        <w:rPr>
          <w:sz w:val="20"/>
        </w:rPr>
      </w:pPr>
      <w:r w:rsidRPr="00BF49A1">
        <w:rPr>
          <w:sz w:val="20"/>
        </w:rPr>
        <w:t>Total Amount Payable</w:t>
      </w:r>
    </w:p>
    <w:p w14:paraId="28E59A0F" w14:textId="77777777" w:rsidR="00C470B5" w:rsidRPr="00BF49A1" w:rsidRDefault="00C470B5" w:rsidP="001C05A5">
      <w:pPr>
        <w:numPr>
          <w:ilvl w:val="0"/>
          <w:numId w:val="15"/>
        </w:numPr>
        <w:tabs>
          <w:tab w:val="num" w:pos="360"/>
        </w:tabs>
        <w:spacing w:before="60"/>
        <w:rPr>
          <w:sz w:val="20"/>
        </w:rPr>
      </w:pPr>
      <w:r w:rsidRPr="00BF49A1">
        <w:rPr>
          <w:sz w:val="20"/>
        </w:rPr>
        <w:t>Drop-ship Address</w:t>
      </w:r>
    </w:p>
    <w:p w14:paraId="0B53E96D" w14:textId="77777777" w:rsidR="00C470B5" w:rsidRDefault="00790C39" w:rsidP="001C05A5">
      <w:pPr>
        <w:numPr>
          <w:ilvl w:val="0"/>
          <w:numId w:val="15"/>
        </w:numPr>
        <w:tabs>
          <w:tab w:val="num" w:pos="360"/>
        </w:tabs>
        <w:spacing w:before="60"/>
        <w:rPr>
          <w:sz w:val="20"/>
        </w:rPr>
      </w:pPr>
      <w:r>
        <w:rPr>
          <w:sz w:val="20"/>
        </w:rPr>
        <w:t>Delivery D</w:t>
      </w:r>
      <w:r w:rsidR="00C470B5" w:rsidRPr="00BF49A1">
        <w:rPr>
          <w:sz w:val="20"/>
        </w:rPr>
        <w:t>ate</w:t>
      </w:r>
    </w:p>
    <w:p w14:paraId="2D2EA203" w14:textId="77777777" w:rsidR="00790C39" w:rsidRPr="00BF49A1" w:rsidRDefault="00790C39" w:rsidP="001C05A5">
      <w:pPr>
        <w:numPr>
          <w:ilvl w:val="0"/>
          <w:numId w:val="15"/>
        </w:numPr>
        <w:tabs>
          <w:tab w:val="num" w:pos="360"/>
        </w:tabs>
        <w:spacing w:before="60"/>
        <w:rPr>
          <w:sz w:val="20"/>
        </w:rPr>
      </w:pPr>
      <w:r>
        <w:rPr>
          <w:sz w:val="20"/>
        </w:rPr>
        <w:t>Certified Payroll Report (for Prevailing Wage Jobs)</w:t>
      </w:r>
    </w:p>
    <w:p w14:paraId="710A1565" w14:textId="77777777" w:rsidR="00C470B5" w:rsidRPr="00BF49A1" w:rsidRDefault="00790C39" w:rsidP="001C05A5">
      <w:pPr>
        <w:numPr>
          <w:ilvl w:val="0"/>
          <w:numId w:val="15"/>
        </w:numPr>
        <w:tabs>
          <w:tab w:val="num" w:pos="360"/>
        </w:tabs>
        <w:spacing w:before="60"/>
        <w:rPr>
          <w:sz w:val="20"/>
        </w:rPr>
      </w:pPr>
      <w:r>
        <w:rPr>
          <w:sz w:val="20"/>
        </w:rPr>
        <w:t>Record of R</w:t>
      </w:r>
      <w:r w:rsidR="00C470B5" w:rsidRPr="00BF49A1">
        <w:rPr>
          <w:sz w:val="20"/>
        </w:rPr>
        <w:t xml:space="preserve">eceiver’s </w:t>
      </w:r>
      <w:r>
        <w:rPr>
          <w:sz w:val="20"/>
        </w:rPr>
        <w:t>S</w:t>
      </w:r>
      <w:r w:rsidR="00C470B5" w:rsidRPr="00BF49A1">
        <w:rPr>
          <w:sz w:val="20"/>
        </w:rPr>
        <w:t>ign-off</w:t>
      </w:r>
    </w:p>
    <w:p w14:paraId="2AE3A866" w14:textId="77777777" w:rsidR="00790C39" w:rsidRPr="00790C39" w:rsidRDefault="00790C39" w:rsidP="00790C39">
      <w:pPr>
        <w:pStyle w:val="Heading2"/>
        <w:tabs>
          <w:tab w:val="clear" w:pos="360"/>
          <w:tab w:val="num" w:pos="0"/>
        </w:tabs>
        <w:rPr>
          <w:rFonts w:ascii="Times New Roman" w:hAnsi="Times New Roman"/>
        </w:rPr>
        <w:sectPr w:rsidR="00790C39" w:rsidRPr="00790C39" w:rsidSect="00C470B5">
          <w:headerReference w:type="even" r:id="rId18"/>
          <w:headerReference w:type="default" r:id="rId19"/>
          <w:headerReference w:type="first" r:id="rId20"/>
          <w:footerReference w:type="first" r:id="rId21"/>
          <w:pgSz w:w="12240" w:h="15840" w:code="1"/>
          <w:pgMar w:top="1728" w:right="1440" w:bottom="1152" w:left="1440" w:header="720" w:footer="720" w:gutter="0"/>
          <w:cols w:space="720"/>
          <w:noEndnote/>
        </w:sectPr>
      </w:pPr>
      <w:bookmarkStart w:id="83" w:name="_Toc269374170"/>
    </w:p>
    <w:p w14:paraId="7AC00953" w14:textId="77777777" w:rsidR="00210A4D" w:rsidRPr="00A37EB0" w:rsidRDefault="00210A4D" w:rsidP="00CC6774">
      <w:pPr>
        <w:pStyle w:val="Heading2"/>
        <w:tabs>
          <w:tab w:val="clear" w:pos="360"/>
          <w:tab w:val="num" w:pos="0"/>
        </w:tabs>
        <w:rPr>
          <w:rFonts w:ascii="Times New Roman" w:hAnsi="Times New Roman"/>
          <w:sz w:val="22"/>
          <w:szCs w:val="22"/>
        </w:rPr>
      </w:pPr>
      <w:bookmarkStart w:id="84" w:name="_Toc355171506"/>
      <w:r w:rsidRPr="00A37EB0">
        <w:rPr>
          <w:rFonts w:ascii="Times New Roman" w:hAnsi="Times New Roman"/>
          <w:sz w:val="22"/>
          <w:szCs w:val="22"/>
        </w:rPr>
        <w:lastRenderedPageBreak/>
        <w:t>Payment</w:t>
      </w:r>
      <w:bookmarkEnd w:id="83"/>
      <w:bookmarkEnd w:id="84"/>
    </w:p>
    <w:p w14:paraId="34329ECD" w14:textId="0AD9ACF4" w:rsidR="00C470B5" w:rsidRPr="00A37EB0" w:rsidRDefault="00C470B5" w:rsidP="00CA4C8A">
      <w:pPr>
        <w:ind w:left="720"/>
      </w:pPr>
      <w:bookmarkStart w:id="85" w:name="_Toc269374171"/>
      <w:r w:rsidRPr="00A37EB0">
        <w:t xml:space="preserve">The goods and/or services procured through this </w:t>
      </w:r>
      <w:r w:rsidR="003D151B" w:rsidRPr="00A37EB0">
        <w:t>RFP</w:t>
      </w:r>
      <w:r w:rsidRPr="00A37EB0">
        <w:t xml:space="preserve"> are funded by the</w:t>
      </w:r>
      <w:r w:rsidR="00501A8A" w:rsidRPr="00A37EB0">
        <w:t xml:space="preserve"> </w:t>
      </w:r>
      <w:r w:rsidR="009066D4">
        <w:t>City</w:t>
      </w:r>
      <w:r w:rsidR="00501A8A" w:rsidRPr="00A37EB0">
        <w:t xml:space="preserve"> of </w:t>
      </w:r>
      <w:r w:rsidR="009066D4">
        <w:t>Everett</w:t>
      </w:r>
      <w:r w:rsidR="00173A50" w:rsidRPr="00A37EB0">
        <w:t xml:space="preserve"> on an indirect payment basis. </w:t>
      </w:r>
      <w:r w:rsidR="00870C18" w:rsidRPr="00A37EB0">
        <w:t xml:space="preserve"> </w:t>
      </w:r>
      <w:r w:rsidR="00173A50" w:rsidRPr="00A37EB0">
        <w:t>All services applicable to prevailing wage must pay prevailing wage and send certified payroll reports with each invoice.</w:t>
      </w:r>
      <w:r w:rsidR="00870C18" w:rsidRPr="00A37EB0">
        <w:t xml:space="preserve"> </w:t>
      </w:r>
      <w:r w:rsidR="00173A50" w:rsidRPr="00A37EB0">
        <w:t xml:space="preserve"> </w:t>
      </w:r>
      <w:r w:rsidR="00712B4A" w:rsidRPr="00A37EB0">
        <w:t>Payments shall be made in 10 equal monthly installments or on a schedule agreeable by both parties.</w:t>
      </w:r>
      <w:r w:rsidR="004722FE" w:rsidRPr="00A37EB0">
        <w:t xml:space="preserve">  </w:t>
      </w:r>
    </w:p>
    <w:p w14:paraId="1502FCCF" w14:textId="77777777" w:rsidR="00E94040" w:rsidRPr="00BF49A1" w:rsidRDefault="00C470B5" w:rsidP="00E94040">
      <w:pPr>
        <w:pStyle w:val="Heading1"/>
        <w:rPr>
          <w:rFonts w:ascii="Times New Roman" w:hAnsi="Times New Roman"/>
          <w:b w:val="0"/>
          <w:sz w:val="36"/>
          <w:szCs w:val="36"/>
        </w:rPr>
      </w:pPr>
      <w:r w:rsidRPr="00BF49A1">
        <w:rPr>
          <w:rFonts w:ascii="Times New Roman" w:hAnsi="Times New Roman"/>
          <w:b w:val="0"/>
          <w:sz w:val="36"/>
          <w:szCs w:val="36"/>
        </w:rPr>
        <w:br w:type="page"/>
      </w:r>
      <w:bookmarkStart w:id="86" w:name="_Toc355171507"/>
      <w:bookmarkStart w:id="87" w:name="_Toc276037952"/>
      <w:bookmarkEnd w:id="85"/>
      <w:r w:rsidR="00E94040" w:rsidRPr="00BF49A1">
        <w:rPr>
          <w:rFonts w:ascii="Times New Roman" w:hAnsi="Times New Roman"/>
          <w:b w:val="0"/>
          <w:sz w:val="36"/>
          <w:szCs w:val="36"/>
        </w:rPr>
        <w:lastRenderedPageBreak/>
        <w:t>Appendix A – Product Specifications</w:t>
      </w:r>
      <w:bookmarkEnd w:id="86"/>
    </w:p>
    <w:p w14:paraId="2EA95EFA" w14:textId="77777777" w:rsidR="00E94040" w:rsidRPr="00BF49A1" w:rsidRDefault="00E94040" w:rsidP="00E94040">
      <w:pPr>
        <w:ind w:left="0"/>
      </w:pPr>
    </w:p>
    <w:p w14:paraId="32AD6521" w14:textId="77777777" w:rsidR="00A37EB0" w:rsidRPr="00073674" w:rsidRDefault="00347347" w:rsidP="00347347">
      <w:pPr>
        <w:pStyle w:val="BodyTextFirstIndent2"/>
        <w:ind w:left="0" w:firstLine="0"/>
        <w:jc w:val="both"/>
        <w:rPr>
          <w:b/>
          <w:color w:val="000000"/>
          <w:szCs w:val="22"/>
          <w:u w:val="single"/>
        </w:rPr>
      </w:pPr>
      <w:r w:rsidRPr="00073674">
        <w:rPr>
          <w:b/>
          <w:color w:val="000000"/>
          <w:szCs w:val="22"/>
          <w:u w:val="single"/>
        </w:rPr>
        <w:t xml:space="preserve">Introduction </w:t>
      </w:r>
    </w:p>
    <w:p w14:paraId="395BB227" w14:textId="4E109D10" w:rsidR="00347347" w:rsidRPr="00347347" w:rsidRDefault="00347347" w:rsidP="006402BB">
      <w:pPr>
        <w:ind w:left="0"/>
        <w:rPr>
          <w:szCs w:val="22"/>
        </w:rPr>
      </w:pPr>
      <w:r w:rsidRPr="00347347">
        <w:rPr>
          <w:szCs w:val="22"/>
        </w:rPr>
        <w:t xml:space="preserve">The </w:t>
      </w:r>
      <w:r w:rsidR="009066D4">
        <w:rPr>
          <w:szCs w:val="22"/>
        </w:rPr>
        <w:t>City</w:t>
      </w:r>
      <w:r w:rsidRPr="00347347">
        <w:rPr>
          <w:szCs w:val="22"/>
        </w:rPr>
        <w:t xml:space="preserve"> of </w:t>
      </w:r>
      <w:r w:rsidR="009066D4">
        <w:rPr>
          <w:szCs w:val="22"/>
        </w:rPr>
        <w:t>Everett</w:t>
      </w:r>
      <w:r w:rsidRPr="00347347">
        <w:rPr>
          <w:szCs w:val="22"/>
        </w:rPr>
        <w:t xml:space="preserve"> (hereinafter referred to as the “</w:t>
      </w:r>
      <w:r w:rsidR="009066D4">
        <w:rPr>
          <w:szCs w:val="22"/>
        </w:rPr>
        <w:t>City</w:t>
      </w:r>
      <w:r w:rsidRPr="00347347">
        <w:rPr>
          <w:szCs w:val="22"/>
        </w:rPr>
        <w:t xml:space="preserve">”) acting through its </w:t>
      </w:r>
      <w:r w:rsidR="00B72B33">
        <w:rPr>
          <w:szCs w:val="22"/>
        </w:rPr>
        <w:t xml:space="preserve">Mayor </w:t>
      </w:r>
      <w:r w:rsidRPr="00347347">
        <w:rPr>
          <w:szCs w:val="22"/>
        </w:rPr>
        <w:t xml:space="preserve">invites written sealed proposals from experienced firms to provide administrative and related services for the </w:t>
      </w:r>
      <w:r w:rsidR="009066D4">
        <w:rPr>
          <w:szCs w:val="22"/>
        </w:rPr>
        <w:t>City</w:t>
      </w:r>
      <w:r w:rsidRPr="00347347">
        <w:rPr>
          <w:szCs w:val="22"/>
        </w:rPr>
        <w:t xml:space="preserve">'s self-insured workers' compensation and public safety injury on duty programs (Massachusetts General Laws, Chapter 41 Sections 111F).  </w:t>
      </w:r>
    </w:p>
    <w:p w14:paraId="3D4B5153" w14:textId="3B3CFCD2" w:rsidR="00347347" w:rsidRPr="00347347" w:rsidRDefault="00347347" w:rsidP="006402BB">
      <w:pPr>
        <w:ind w:left="0"/>
        <w:rPr>
          <w:szCs w:val="22"/>
        </w:rPr>
      </w:pPr>
      <w:r w:rsidRPr="00347347">
        <w:rPr>
          <w:szCs w:val="22"/>
        </w:rPr>
        <w:t xml:space="preserve">The </w:t>
      </w:r>
      <w:r w:rsidR="009066D4">
        <w:rPr>
          <w:szCs w:val="22"/>
        </w:rPr>
        <w:t>City</w:t>
      </w:r>
      <w:r w:rsidRPr="00347347">
        <w:rPr>
          <w:szCs w:val="22"/>
        </w:rPr>
        <w:t xml:space="preserve"> of </w:t>
      </w:r>
      <w:r w:rsidR="009066D4">
        <w:rPr>
          <w:szCs w:val="22"/>
        </w:rPr>
        <w:t>Everett</w:t>
      </w:r>
      <w:r w:rsidRPr="00347347">
        <w:rPr>
          <w:szCs w:val="22"/>
        </w:rPr>
        <w:t xml:space="preserve"> operates with a </w:t>
      </w:r>
      <w:r w:rsidR="00B72B33">
        <w:rPr>
          <w:szCs w:val="22"/>
        </w:rPr>
        <w:t>City Council members</w:t>
      </w:r>
      <w:r w:rsidRPr="00347347">
        <w:rPr>
          <w:szCs w:val="22"/>
        </w:rPr>
        <w:t xml:space="preserve"> / </w:t>
      </w:r>
      <w:r w:rsidR="00B72B33">
        <w:rPr>
          <w:szCs w:val="22"/>
        </w:rPr>
        <w:t xml:space="preserve">Mayor. </w:t>
      </w:r>
      <w:r w:rsidRPr="00347347">
        <w:rPr>
          <w:szCs w:val="22"/>
        </w:rPr>
        <w:t xml:space="preserve"> </w:t>
      </w:r>
    </w:p>
    <w:p w14:paraId="0D7BC35C" w14:textId="127A432A" w:rsidR="00347347" w:rsidRPr="00347347" w:rsidRDefault="00347347" w:rsidP="006402BB">
      <w:pPr>
        <w:ind w:left="0"/>
        <w:rPr>
          <w:szCs w:val="22"/>
        </w:rPr>
      </w:pPr>
      <w:r w:rsidRPr="00347347">
        <w:rPr>
          <w:szCs w:val="22"/>
        </w:rPr>
        <w:t xml:space="preserve">The </w:t>
      </w:r>
      <w:r w:rsidR="009066D4">
        <w:rPr>
          <w:szCs w:val="22"/>
        </w:rPr>
        <w:t>City</w:t>
      </w:r>
      <w:r w:rsidRPr="00347347">
        <w:rPr>
          <w:szCs w:val="22"/>
        </w:rPr>
        <w:t xml:space="preserve"> provides a full range of governmental services including police and fire protection, emergency medical services, collection, disposal, and recycling of solid waste, sewers, streets, water services, health and human services, </w:t>
      </w:r>
      <w:r w:rsidR="009066D4">
        <w:rPr>
          <w:szCs w:val="22"/>
        </w:rPr>
        <w:t>City</w:t>
      </w:r>
      <w:r w:rsidRPr="00347347">
        <w:rPr>
          <w:szCs w:val="22"/>
        </w:rPr>
        <w:t xml:space="preserve"> library, and recreation.  The </w:t>
      </w:r>
      <w:r w:rsidR="009066D4">
        <w:rPr>
          <w:szCs w:val="22"/>
        </w:rPr>
        <w:t>City</w:t>
      </w:r>
      <w:r w:rsidRPr="00347347">
        <w:rPr>
          <w:szCs w:val="22"/>
        </w:rPr>
        <w:t xml:space="preserve"> also provides public education in grades</w:t>
      </w:r>
      <w:r>
        <w:rPr>
          <w:szCs w:val="22"/>
        </w:rPr>
        <w:t xml:space="preserve"> kindergarten through twelve.  </w:t>
      </w:r>
    </w:p>
    <w:p w14:paraId="0B4DECC8" w14:textId="77777777" w:rsidR="006402BB" w:rsidRPr="00347347" w:rsidRDefault="006402BB" w:rsidP="00A37EB0">
      <w:pPr>
        <w:ind w:left="0"/>
        <w:rPr>
          <w:szCs w:val="22"/>
        </w:rPr>
      </w:pPr>
    </w:p>
    <w:p w14:paraId="478175EB" w14:textId="77777777" w:rsidR="00347347" w:rsidRPr="006402BB" w:rsidRDefault="00347347" w:rsidP="00347347">
      <w:pPr>
        <w:jc w:val="both"/>
        <w:rPr>
          <w:b/>
          <w:szCs w:val="22"/>
        </w:rPr>
      </w:pPr>
      <w:r w:rsidRPr="006402BB">
        <w:rPr>
          <w:b/>
          <w:szCs w:val="22"/>
        </w:rPr>
        <w:t>1.</w:t>
      </w:r>
      <w:r w:rsidRPr="006402BB">
        <w:rPr>
          <w:b/>
          <w:szCs w:val="22"/>
        </w:rPr>
        <w:tab/>
      </w:r>
      <w:r w:rsidRPr="006402BB">
        <w:rPr>
          <w:b/>
          <w:szCs w:val="22"/>
          <w:u w:val="single"/>
        </w:rPr>
        <w:t>Workers' Compensation/Public Safety Injury on Duty Administration:</w:t>
      </w:r>
    </w:p>
    <w:p w14:paraId="4C959A3A" w14:textId="57616F60" w:rsidR="00347347" w:rsidRPr="00347347" w:rsidRDefault="00347347" w:rsidP="006402BB">
      <w:pPr>
        <w:ind w:left="0"/>
        <w:jc w:val="both"/>
        <w:rPr>
          <w:szCs w:val="22"/>
        </w:rPr>
      </w:pPr>
      <w:r w:rsidRPr="00347347">
        <w:rPr>
          <w:szCs w:val="22"/>
        </w:rPr>
        <w:t xml:space="preserve">Services shall consist of third-party administration, case management, claims monitoring, managed care, and utilization review services (where applicable).  These services include: receipt, processing, filing and maintenance of all claims-related forms, reports and notices as required by State law and the Department of Industrial Accidents and as needed for controlling losses; verification of all medical billings and determination of IAB rates for payment; timely follow-up with physicians and claimants and investigation of cases, when necessary and when approved in advance by the </w:t>
      </w:r>
      <w:r w:rsidR="009066D4">
        <w:rPr>
          <w:szCs w:val="22"/>
        </w:rPr>
        <w:t>City</w:t>
      </w:r>
      <w:r w:rsidRPr="00347347">
        <w:rPr>
          <w:szCs w:val="22"/>
        </w:rPr>
        <w:t xml:space="preserve">, to reduce exposure and cost; and recommendation of appropriate payments for final decision by the </w:t>
      </w:r>
      <w:r w:rsidR="00B72B33">
        <w:rPr>
          <w:szCs w:val="22"/>
        </w:rPr>
        <w:t>Mayor</w:t>
      </w:r>
      <w:r w:rsidRPr="00347347">
        <w:rPr>
          <w:szCs w:val="22"/>
        </w:rPr>
        <w:t>.  Service provider shall also include incorporation of nursing or other professional medical services to provide advice and to assist in communication.</w:t>
      </w:r>
    </w:p>
    <w:p w14:paraId="224A8574" w14:textId="77777777" w:rsidR="00347347" w:rsidRPr="00347347" w:rsidRDefault="00347347" w:rsidP="006402BB">
      <w:pPr>
        <w:ind w:left="0"/>
        <w:jc w:val="both"/>
        <w:rPr>
          <w:szCs w:val="22"/>
        </w:rPr>
      </w:pPr>
      <w:r w:rsidRPr="00347347">
        <w:rPr>
          <w:szCs w:val="22"/>
        </w:rPr>
        <w:t>The service provider will maintain frequent personal contact via telephone, fax and visits with the Human Resources Director and Benefits Coordinator and by other means as may be necessary as needed to coordinate all information, actions and decisions.</w:t>
      </w:r>
    </w:p>
    <w:p w14:paraId="1FEE7993" w14:textId="4FFA8DC4" w:rsidR="00347347" w:rsidRPr="00347347" w:rsidRDefault="00347347" w:rsidP="006402BB">
      <w:pPr>
        <w:ind w:left="0"/>
        <w:jc w:val="both"/>
        <w:rPr>
          <w:szCs w:val="22"/>
        </w:rPr>
      </w:pPr>
      <w:r w:rsidRPr="00347347">
        <w:rPr>
          <w:szCs w:val="22"/>
        </w:rPr>
        <w:t>Loss reports will be issued monthly on claims activity.  The loss report must include information such as claimant's name, date of injury, location and nature of incident.  The report will also include payments made for compensation and medical costs.  Analysis of open claims and loss activity shall be conducted by the service provider, with findings presented to the Human Resources Director, and Benefits Coordinator at least quarterly.</w:t>
      </w:r>
    </w:p>
    <w:p w14:paraId="1ABACC5A" w14:textId="5DD996A7" w:rsidR="00347347" w:rsidRDefault="00347347" w:rsidP="006402BB">
      <w:pPr>
        <w:ind w:left="0"/>
        <w:jc w:val="both"/>
        <w:rPr>
          <w:szCs w:val="22"/>
        </w:rPr>
      </w:pPr>
      <w:r w:rsidRPr="00347347">
        <w:rPr>
          <w:szCs w:val="22"/>
        </w:rPr>
        <w:t xml:space="preserve">These services will be provided for all </w:t>
      </w:r>
      <w:r w:rsidR="009066D4">
        <w:rPr>
          <w:szCs w:val="22"/>
        </w:rPr>
        <w:t>City</w:t>
      </w:r>
      <w:r w:rsidRPr="00347347">
        <w:rPr>
          <w:szCs w:val="22"/>
        </w:rPr>
        <w:t xml:space="preserve"> and School employees (and retirees, where applicable) as described under “Background Information” incorporated herein.</w:t>
      </w:r>
    </w:p>
    <w:p w14:paraId="0B3E6B45" w14:textId="77777777" w:rsidR="006402BB" w:rsidRDefault="006402BB" w:rsidP="006402BB">
      <w:pPr>
        <w:ind w:left="0"/>
        <w:jc w:val="both"/>
        <w:rPr>
          <w:szCs w:val="22"/>
        </w:rPr>
      </w:pPr>
    </w:p>
    <w:p w14:paraId="74A5EFFC" w14:textId="77777777" w:rsidR="00347347" w:rsidRPr="006402BB" w:rsidRDefault="00347347" w:rsidP="006402BB">
      <w:pPr>
        <w:ind w:left="0" w:firstLine="360"/>
        <w:jc w:val="both"/>
        <w:rPr>
          <w:b/>
          <w:szCs w:val="22"/>
        </w:rPr>
      </w:pPr>
      <w:r w:rsidRPr="006402BB">
        <w:rPr>
          <w:b/>
          <w:szCs w:val="22"/>
        </w:rPr>
        <w:t>2.</w:t>
      </w:r>
      <w:r w:rsidRPr="006402BB">
        <w:rPr>
          <w:b/>
          <w:szCs w:val="22"/>
        </w:rPr>
        <w:tab/>
      </w:r>
      <w:r w:rsidRPr="006402BB">
        <w:rPr>
          <w:b/>
          <w:szCs w:val="22"/>
          <w:u w:val="single"/>
        </w:rPr>
        <w:t>Legal Services:</w:t>
      </w:r>
    </w:p>
    <w:p w14:paraId="1CF4800C" w14:textId="08E6CBA0" w:rsidR="00347347" w:rsidRPr="00347347" w:rsidRDefault="00347347" w:rsidP="00B72B33">
      <w:pPr>
        <w:ind w:left="0"/>
        <w:rPr>
          <w:szCs w:val="22"/>
        </w:rPr>
      </w:pPr>
      <w:r w:rsidRPr="00347347">
        <w:rPr>
          <w:szCs w:val="22"/>
        </w:rPr>
        <w:t xml:space="preserve">The service provider will offer legal counsel on interpretation and application of related legislation, various procedures, and case law.  The legal services shall include representing the </w:t>
      </w:r>
      <w:r w:rsidR="009066D4">
        <w:rPr>
          <w:szCs w:val="22"/>
        </w:rPr>
        <w:t>City</w:t>
      </w:r>
      <w:r w:rsidRPr="00347347">
        <w:rPr>
          <w:szCs w:val="22"/>
        </w:rPr>
        <w:t xml:space="preserve"> of </w:t>
      </w:r>
      <w:r w:rsidR="009066D4">
        <w:rPr>
          <w:szCs w:val="22"/>
        </w:rPr>
        <w:t>Everett</w:t>
      </w:r>
      <w:r w:rsidRPr="00347347">
        <w:rPr>
          <w:szCs w:val="22"/>
        </w:rPr>
        <w:t xml:space="preserve"> in any administrative or legal proceeding relating to workers compensation and public safety injured on duty claims.  Proposals should provide detailed information regarding legal counsel's fee arrangements including any flat fee offerings, and the hourly rate of all legal staff that will provide work for the </w:t>
      </w:r>
      <w:r w:rsidR="009066D4">
        <w:rPr>
          <w:szCs w:val="22"/>
        </w:rPr>
        <w:t>City</w:t>
      </w:r>
      <w:r w:rsidRPr="00347347">
        <w:rPr>
          <w:szCs w:val="22"/>
        </w:rPr>
        <w:t>.</w:t>
      </w:r>
    </w:p>
    <w:p w14:paraId="6AE11C9B" w14:textId="77777777" w:rsidR="00347347" w:rsidRDefault="00347347" w:rsidP="00347347">
      <w:pPr>
        <w:jc w:val="both"/>
        <w:rPr>
          <w:szCs w:val="22"/>
        </w:rPr>
      </w:pPr>
    </w:p>
    <w:p w14:paraId="591354C0" w14:textId="77777777" w:rsidR="00347347" w:rsidRPr="006402BB" w:rsidRDefault="00347347" w:rsidP="00347347">
      <w:pPr>
        <w:jc w:val="both"/>
        <w:rPr>
          <w:b/>
          <w:szCs w:val="22"/>
        </w:rPr>
      </w:pPr>
      <w:r w:rsidRPr="006402BB">
        <w:rPr>
          <w:b/>
          <w:szCs w:val="22"/>
        </w:rPr>
        <w:lastRenderedPageBreak/>
        <w:t>3.</w:t>
      </w:r>
      <w:r w:rsidRPr="006402BB">
        <w:rPr>
          <w:b/>
          <w:szCs w:val="22"/>
        </w:rPr>
        <w:tab/>
      </w:r>
      <w:r w:rsidRPr="006402BB">
        <w:rPr>
          <w:b/>
          <w:szCs w:val="22"/>
          <w:u w:val="single"/>
        </w:rPr>
        <w:t>Loss Control Services:</w:t>
      </w:r>
    </w:p>
    <w:p w14:paraId="55A74010" w14:textId="73FE2861" w:rsidR="00347347" w:rsidRPr="00347347" w:rsidRDefault="00347347" w:rsidP="006402BB">
      <w:pPr>
        <w:ind w:left="0"/>
        <w:jc w:val="both"/>
        <w:rPr>
          <w:szCs w:val="22"/>
        </w:rPr>
      </w:pPr>
      <w:r w:rsidRPr="00347347">
        <w:rPr>
          <w:szCs w:val="22"/>
        </w:rPr>
        <w:t>The service provider will administer a loss control program to reduce exposure and loss, including inspection of work sites, equipment and procedures; review and analysis of accidents; training; and participation at safety meetings</w:t>
      </w:r>
      <w:r w:rsidR="004B6B61">
        <w:rPr>
          <w:szCs w:val="22"/>
        </w:rPr>
        <w:t xml:space="preserve">.  </w:t>
      </w:r>
      <w:r w:rsidRPr="00347347">
        <w:rPr>
          <w:szCs w:val="22"/>
        </w:rPr>
        <w:t xml:space="preserve"> Recommendations for change will be presented to the Human Resources Director.  The service provider should outline a proposed plan for the delivery of these services along with a fee schedule and/or the hourly rates associated with the performance of these services (if any).  The service provider should identify those loss control professionals who will work on behalf of the </w:t>
      </w:r>
      <w:r w:rsidR="009066D4">
        <w:rPr>
          <w:szCs w:val="22"/>
        </w:rPr>
        <w:t>City</w:t>
      </w:r>
      <w:r w:rsidRPr="00347347">
        <w:rPr>
          <w:szCs w:val="22"/>
        </w:rPr>
        <w:t xml:space="preserve"> of </w:t>
      </w:r>
      <w:r w:rsidR="009066D4">
        <w:rPr>
          <w:szCs w:val="22"/>
        </w:rPr>
        <w:t>Everett</w:t>
      </w:r>
      <w:r w:rsidRPr="00347347">
        <w:rPr>
          <w:szCs w:val="22"/>
        </w:rPr>
        <w:t xml:space="preserve"> and include their resumes.</w:t>
      </w:r>
    </w:p>
    <w:p w14:paraId="4F207C64" w14:textId="77777777" w:rsidR="00AB1BB6" w:rsidRDefault="00AB1BB6" w:rsidP="00AB1BB6">
      <w:pPr>
        <w:ind w:left="0"/>
        <w:rPr>
          <w:sz w:val="24"/>
          <w:szCs w:val="24"/>
        </w:rPr>
      </w:pPr>
      <w:r w:rsidRPr="00541C77">
        <w:rPr>
          <w:b/>
          <w:bCs/>
          <w:sz w:val="24"/>
          <w:szCs w:val="24"/>
        </w:rPr>
        <w:t>Approximate Medical and Related Costs</w:t>
      </w:r>
      <w:r>
        <w:rPr>
          <w:b/>
          <w:bCs/>
          <w:sz w:val="24"/>
          <w:szCs w:val="24"/>
        </w:rPr>
        <w:t xml:space="preserve"> </w:t>
      </w:r>
      <w:r w:rsidRPr="00541C77">
        <w:rPr>
          <w:b/>
          <w:bCs/>
          <w:sz w:val="24"/>
          <w:szCs w:val="24"/>
        </w:rPr>
        <w:t>(</w:t>
      </w:r>
      <w:r>
        <w:rPr>
          <w:b/>
          <w:bCs/>
          <w:sz w:val="24"/>
          <w:szCs w:val="24"/>
        </w:rPr>
        <w:t>T</w:t>
      </w:r>
      <w:r w:rsidRPr="00541C77">
        <w:rPr>
          <w:b/>
          <w:bCs/>
          <w:sz w:val="24"/>
          <w:szCs w:val="24"/>
        </w:rPr>
        <w:t>able I)</w:t>
      </w:r>
    </w:p>
    <w:tbl>
      <w:tblPr>
        <w:tblStyle w:val="TableGrid"/>
        <w:tblW w:w="0" w:type="auto"/>
        <w:tblLook w:val="04A0" w:firstRow="1" w:lastRow="0" w:firstColumn="1" w:lastColumn="0" w:noHBand="0" w:noVBand="1"/>
      </w:tblPr>
      <w:tblGrid>
        <w:gridCol w:w="3116"/>
        <w:gridCol w:w="3117"/>
        <w:gridCol w:w="3117"/>
      </w:tblGrid>
      <w:tr w:rsidR="00AB1BB6" w:rsidRPr="00541C77" w14:paraId="14A03F83" w14:textId="77777777" w:rsidTr="004F2564">
        <w:tc>
          <w:tcPr>
            <w:tcW w:w="3116" w:type="dxa"/>
          </w:tcPr>
          <w:p w14:paraId="2C50D8CD" w14:textId="77777777" w:rsidR="00AB1BB6" w:rsidRPr="00541C77" w:rsidRDefault="00AB1BB6" w:rsidP="004F2564">
            <w:pPr>
              <w:ind w:left="0"/>
              <w:jc w:val="center"/>
              <w:rPr>
                <w:b/>
                <w:bCs/>
                <w:sz w:val="24"/>
                <w:szCs w:val="24"/>
              </w:rPr>
            </w:pPr>
            <w:r w:rsidRPr="00541C77">
              <w:rPr>
                <w:b/>
                <w:bCs/>
                <w:sz w:val="24"/>
                <w:szCs w:val="24"/>
              </w:rPr>
              <w:t>Fiscal Year</w:t>
            </w:r>
          </w:p>
        </w:tc>
        <w:tc>
          <w:tcPr>
            <w:tcW w:w="3117" w:type="dxa"/>
          </w:tcPr>
          <w:p w14:paraId="349A0D76" w14:textId="77777777" w:rsidR="00AB1BB6" w:rsidRPr="00541C77" w:rsidRDefault="00AB1BB6" w:rsidP="004F2564">
            <w:pPr>
              <w:ind w:left="0"/>
              <w:jc w:val="center"/>
              <w:rPr>
                <w:b/>
                <w:bCs/>
                <w:sz w:val="24"/>
                <w:szCs w:val="24"/>
              </w:rPr>
            </w:pPr>
            <w:r w:rsidRPr="00541C77">
              <w:rPr>
                <w:b/>
                <w:bCs/>
                <w:sz w:val="24"/>
                <w:szCs w:val="24"/>
              </w:rPr>
              <w:t>Cost of Claims</w:t>
            </w:r>
          </w:p>
          <w:p w14:paraId="15032B4E" w14:textId="77777777" w:rsidR="00AB1BB6" w:rsidRPr="00541C77" w:rsidRDefault="00AB1BB6" w:rsidP="004F2564">
            <w:pPr>
              <w:ind w:left="0"/>
              <w:jc w:val="center"/>
              <w:rPr>
                <w:b/>
                <w:bCs/>
                <w:sz w:val="24"/>
                <w:szCs w:val="24"/>
              </w:rPr>
            </w:pPr>
            <w:r w:rsidRPr="00541C77">
              <w:rPr>
                <w:b/>
                <w:bCs/>
                <w:sz w:val="24"/>
                <w:szCs w:val="24"/>
              </w:rPr>
              <w:t>(Non-Public Safety)</w:t>
            </w:r>
          </w:p>
        </w:tc>
        <w:tc>
          <w:tcPr>
            <w:tcW w:w="3117" w:type="dxa"/>
          </w:tcPr>
          <w:p w14:paraId="35A11518" w14:textId="77777777" w:rsidR="00AB1BB6" w:rsidRPr="00541C77" w:rsidRDefault="00AB1BB6" w:rsidP="004F2564">
            <w:pPr>
              <w:jc w:val="center"/>
              <w:rPr>
                <w:b/>
                <w:bCs/>
                <w:sz w:val="24"/>
                <w:szCs w:val="24"/>
              </w:rPr>
            </w:pPr>
            <w:r w:rsidRPr="00541C77">
              <w:rPr>
                <w:b/>
                <w:bCs/>
                <w:sz w:val="24"/>
                <w:szCs w:val="24"/>
              </w:rPr>
              <w:t>Cost of Claims</w:t>
            </w:r>
          </w:p>
          <w:p w14:paraId="7FB317AD" w14:textId="77777777" w:rsidR="00AB1BB6" w:rsidRPr="00541C77" w:rsidRDefault="00AB1BB6" w:rsidP="004F2564">
            <w:pPr>
              <w:ind w:left="0"/>
              <w:jc w:val="center"/>
              <w:rPr>
                <w:b/>
                <w:bCs/>
                <w:sz w:val="24"/>
                <w:szCs w:val="24"/>
              </w:rPr>
            </w:pPr>
            <w:r w:rsidRPr="00541C77">
              <w:rPr>
                <w:b/>
                <w:bCs/>
                <w:sz w:val="24"/>
                <w:szCs w:val="24"/>
              </w:rPr>
              <w:t>(Public Safety)</w:t>
            </w:r>
          </w:p>
        </w:tc>
      </w:tr>
      <w:tr w:rsidR="00AB1BB6" w14:paraId="43F8C473" w14:textId="77777777" w:rsidTr="004F2564">
        <w:tc>
          <w:tcPr>
            <w:tcW w:w="3116" w:type="dxa"/>
            <w:vAlign w:val="center"/>
          </w:tcPr>
          <w:p w14:paraId="62B13B36" w14:textId="77777777" w:rsidR="00AB1BB6" w:rsidRPr="00541C77" w:rsidRDefault="00AB1BB6" w:rsidP="004F2564">
            <w:pPr>
              <w:ind w:left="0"/>
              <w:jc w:val="center"/>
              <w:rPr>
                <w:sz w:val="24"/>
                <w:szCs w:val="24"/>
              </w:rPr>
            </w:pPr>
            <w:r w:rsidRPr="00541C77">
              <w:rPr>
                <w:szCs w:val="22"/>
              </w:rPr>
              <w:t>2017</w:t>
            </w:r>
          </w:p>
        </w:tc>
        <w:tc>
          <w:tcPr>
            <w:tcW w:w="3117" w:type="dxa"/>
            <w:vAlign w:val="center"/>
          </w:tcPr>
          <w:p w14:paraId="4439706A" w14:textId="77777777" w:rsidR="00AB1BB6" w:rsidRPr="00541C77" w:rsidRDefault="00AB1BB6" w:rsidP="004F2564">
            <w:pPr>
              <w:ind w:left="0"/>
              <w:jc w:val="center"/>
              <w:rPr>
                <w:sz w:val="24"/>
                <w:szCs w:val="24"/>
              </w:rPr>
            </w:pPr>
            <w:r w:rsidRPr="00541C77">
              <w:rPr>
                <w:szCs w:val="22"/>
              </w:rPr>
              <w:t>187,033</w:t>
            </w:r>
          </w:p>
        </w:tc>
        <w:tc>
          <w:tcPr>
            <w:tcW w:w="3117" w:type="dxa"/>
            <w:vAlign w:val="center"/>
          </w:tcPr>
          <w:p w14:paraId="6A9A7EA1" w14:textId="77777777" w:rsidR="00AB1BB6" w:rsidRDefault="00AB1BB6" w:rsidP="004F2564">
            <w:pPr>
              <w:ind w:left="0"/>
              <w:rPr>
                <w:sz w:val="24"/>
                <w:szCs w:val="24"/>
              </w:rPr>
            </w:pPr>
          </w:p>
        </w:tc>
      </w:tr>
      <w:tr w:rsidR="00AB1BB6" w14:paraId="34D96492" w14:textId="77777777" w:rsidTr="004F2564">
        <w:tc>
          <w:tcPr>
            <w:tcW w:w="3116" w:type="dxa"/>
            <w:vAlign w:val="center"/>
          </w:tcPr>
          <w:p w14:paraId="39954113" w14:textId="77777777" w:rsidR="00AB1BB6" w:rsidRPr="00541C77" w:rsidRDefault="00AB1BB6" w:rsidP="004F2564">
            <w:pPr>
              <w:ind w:left="0"/>
              <w:jc w:val="center"/>
              <w:rPr>
                <w:sz w:val="24"/>
                <w:szCs w:val="24"/>
              </w:rPr>
            </w:pPr>
            <w:r w:rsidRPr="00541C77">
              <w:rPr>
                <w:szCs w:val="22"/>
              </w:rPr>
              <w:t>2018</w:t>
            </w:r>
          </w:p>
        </w:tc>
        <w:tc>
          <w:tcPr>
            <w:tcW w:w="3117" w:type="dxa"/>
            <w:vAlign w:val="center"/>
          </w:tcPr>
          <w:p w14:paraId="2DEE52D1" w14:textId="77777777" w:rsidR="00AB1BB6" w:rsidRPr="00541C77" w:rsidRDefault="00AB1BB6" w:rsidP="004F2564">
            <w:pPr>
              <w:ind w:left="0"/>
              <w:jc w:val="center"/>
              <w:rPr>
                <w:sz w:val="24"/>
                <w:szCs w:val="24"/>
              </w:rPr>
            </w:pPr>
            <w:r w:rsidRPr="00541C77">
              <w:rPr>
                <w:szCs w:val="22"/>
              </w:rPr>
              <w:t>559,265</w:t>
            </w:r>
          </w:p>
        </w:tc>
        <w:tc>
          <w:tcPr>
            <w:tcW w:w="3117" w:type="dxa"/>
            <w:vAlign w:val="center"/>
          </w:tcPr>
          <w:p w14:paraId="2AEBD865" w14:textId="77777777" w:rsidR="00AB1BB6" w:rsidRDefault="00AB1BB6" w:rsidP="004F2564">
            <w:pPr>
              <w:ind w:left="0"/>
              <w:rPr>
                <w:sz w:val="24"/>
                <w:szCs w:val="24"/>
              </w:rPr>
            </w:pPr>
          </w:p>
        </w:tc>
      </w:tr>
      <w:tr w:rsidR="00AB1BB6" w14:paraId="54EBF822" w14:textId="77777777" w:rsidTr="004F2564">
        <w:tc>
          <w:tcPr>
            <w:tcW w:w="3116" w:type="dxa"/>
            <w:vAlign w:val="center"/>
          </w:tcPr>
          <w:p w14:paraId="12F412A1" w14:textId="77777777" w:rsidR="00AB1BB6" w:rsidRPr="00541C77" w:rsidRDefault="00AB1BB6" w:rsidP="004F2564">
            <w:pPr>
              <w:ind w:left="0"/>
              <w:jc w:val="center"/>
              <w:rPr>
                <w:sz w:val="24"/>
                <w:szCs w:val="24"/>
              </w:rPr>
            </w:pPr>
            <w:r w:rsidRPr="00541C77">
              <w:rPr>
                <w:szCs w:val="22"/>
              </w:rPr>
              <w:t>2019</w:t>
            </w:r>
          </w:p>
        </w:tc>
        <w:tc>
          <w:tcPr>
            <w:tcW w:w="3117" w:type="dxa"/>
            <w:vAlign w:val="center"/>
          </w:tcPr>
          <w:p w14:paraId="387B58F2" w14:textId="77777777" w:rsidR="00AB1BB6" w:rsidRPr="00541C77" w:rsidRDefault="00AB1BB6" w:rsidP="004F2564">
            <w:pPr>
              <w:ind w:left="0"/>
              <w:jc w:val="center"/>
              <w:rPr>
                <w:sz w:val="24"/>
                <w:szCs w:val="24"/>
              </w:rPr>
            </w:pPr>
            <w:r w:rsidRPr="00541C77">
              <w:rPr>
                <w:szCs w:val="22"/>
              </w:rPr>
              <w:t>392,018</w:t>
            </w:r>
          </w:p>
        </w:tc>
        <w:tc>
          <w:tcPr>
            <w:tcW w:w="3117" w:type="dxa"/>
            <w:vAlign w:val="center"/>
          </w:tcPr>
          <w:p w14:paraId="6F100711" w14:textId="77777777" w:rsidR="00AB1BB6" w:rsidRDefault="00AB1BB6" w:rsidP="004F2564">
            <w:pPr>
              <w:ind w:left="0"/>
              <w:rPr>
                <w:sz w:val="24"/>
                <w:szCs w:val="24"/>
              </w:rPr>
            </w:pPr>
          </w:p>
        </w:tc>
      </w:tr>
      <w:tr w:rsidR="00AB1BB6" w14:paraId="61BAFB2A" w14:textId="77777777" w:rsidTr="004F2564">
        <w:tc>
          <w:tcPr>
            <w:tcW w:w="3116" w:type="dxa"/>
            <w:vAlign w:val="center"/>
          </w:tcPr>
          <w:p w14:paraId="7B9B0BFC" w14:textId="77777777" w:rsidR="00AB1BB6" w:rsidRPr="00541C77" w:rsidRDefault="00AB1BB6" w:rsidP="004F2564">
            <w:pPr>
              <w:ind w:left="0"/>
              <w:jc w:val="center"/>
              <w:rPr>
                <w:sz w:val="24"/>
                <w:szCs w:val="24"/>
              </w:rPr>
            </w:pPr>
            <w:r w:rsidRPr="00541C77">
              <w:rPr>
                <w:szCs w:val="22"/>
              </w:rPr>
              <w:t>2020</w:t>
            </w:r>
          </w:p>
        </w:tc>
        <w:tc>
          <w:tcPr>
            <w:tcW w:w="3117" w:type="dxa"/>
            <w:vAlign w:val="center"/>
          </w:tcPr>
          <w:p w14:paraId="0627C85F" w14:textId="77777777" w:rsidR="00AB1BB6" w:rsidRPr="00541C77" w:rsidRDefault="00AB1BB6" w:rsidP="004F2564">
            <w:pPr>
              <w:ind w:left="0"/>
              <w:jc w:val="center"/>
              <w:rPr>
                <w:sz w:val="24"/>
                <w:szCs w:val="24"/>
              </w:rPr>
            </w:pPr>
            <w:r w:rsidRPr="00541C77">
              <w:rPr>
                <w:szCs w:val="22"/>
              </w:rPr>
              <w:t>42,145</w:t>
            </w:r>
          </w:p>
        </w:tc>
        <w:tc>
          <w:tcPr>
            <w:tcW w:w="3117" w:type="dxa"/>
            <w:vAlign w:val="center"/>
          </w:tcPr>
          <w:p w14:paraId="3F3EA7DF" w14:textId="77777777" w:rsidR="00AB1BB6" w:rsidRDefault="00AB1BB6" w:rsidP="004F2564">
            <w:pPr>
              <w:ind w:left="0"/>
              <w:rPr>
                <w:sz w:val="24"/>
                <w:szCs w:val="24"/>
              </w:rPr>
            </w:pPr>
          </w:p>
        </w:tc>
      </w:tr>
      <w:tr w:rsidR="00AB1BB6" w14:paraId="6191DE64" w14:textId="77777777" w:rsidTr="004F2564">
        <w:tc>
          <w:tcPr>
            <w:tcW w:w="3116" w:type="dxa"/>
            <w:vAlign w:val="center"/>
          </w:tcPr>
          <w:p w14:paraId="5D425C56" w14:textId="77777777" w:rsidR="00AB1BB6" w:rsidRPr="00541C77" w:rsidRDefault="00AB1BB6" w:rsidP="004F2564">
            <w:pPr>
              <w:ind w:left="0"/>
              <w:jc w:val="center"/>
              <w:rPr>
                <w:sz w:val="24"/>
                <w:szCs w:val="24"/>
              </w:rPr>
            </w:pPr>
            <w:r w:rsidRPr="00541C77">
              <w:rPr>
                <w:szCs w:val="22"/>
              </w:rPr>
              <w:t>2021</w:t>
            </w:r>
          </w:p>
        </w:tc>
        <w:tc>
          <w:tcPr>
            <w:tcW w:w="3117" w:type="dxa"/>
            <w:vAlign w:val="center"/>
          </w:tcPr>
          <w:p w14:paraId="55DD4687" w14:textId="77777777" w:rsidR="00AB1BB6" w:rsidRPr="00541C77" w:rsidRDefault="00AB1BB6" w:rsidP="004F2564">
            <w:pPr>
              <w:ind w:left="0"/>
              <w:jc w:val="center"/>
              <w:rPr>
                <w:sz w:val="24"/>
                <w:szCs w:val="24"/>
              </w:rPr>
            </w:pPr>
            <w:r w:rsidRPr="00541C77">
              <w:rPr>
                <w:szCs w:val="22"/>
              </w:rPr>
              <w:t>420,956</w:t>
            </w:r>
          </w:p>
        </w:tc>
        <w:tc>
          <w:tcPr>
            <w:tcW w:w="3117" w:type="dxa"/>
            <w:vAlign w:val="center"/>
          </w:tcPr>
          <w:p w14:paraId="24E7897A" w14:textId="77777777" w:rsidR="00AB1BB6" w:rsidRDefault="00AB1BB6" w:rsidP="004F2564">
            <w:pPr>
              <w:ind w:left="0"/>
              <w:rPr>
                <w:sz w:val="24"/>
                <w:szCs w:val="24"/>
              </w:rPr>
            </w:pPr>
          </w:p>
        </w:tc>
      </w:tr>
    </w:tbl>
    <w:p w14:paraId="340D90B3" w14:textId="77777777" w:rsidR="00AB1BB6" w:rsidRDefault="00AB1BB6" w:rsidP="00AB1BB6"/>
    <w:p w14:paraId="0774EBDD" w14:textId="77777777" w:rsidR="00AB1BB6" w:rsidRDefault="00AB1BB6" w:rsidP="00AB1BB6">
      <w:pPr>
        <w:ind w:left="0"/>
      </w:pPr>
      <w:r w:rsidRPr="00541C77">
        <w:rPr>
          <w:b/>
          <w:bCs/>
          <w:sz w:val="24"/>
          <w:szCs w:val="24"/>
        </w:rPr>
        <w:t>Approximate Number of Reports</w:t>
      </w:r>
      <w:r>
        <w:rPr>
          <w:b/>
          <w:bCs/>
          <w:sz w:val="24"/>
          <w:szCs w:val="24"/>
        </w:rPr>
        <w:t xml:space="preserve"> </w:t>
      </w:r>
      <w:r w:rsidRPr="00541C77">
        <w:rPr>
          <w:b/>
          <w:bCs/>
          <w:sz w:val="24"/>
          <w:szCs w:val="24"/>
        </w:rPr>
        <w:t>(</w:t>
      </w:r>
      <w:r>
        <w:rPr>
          <w:b/>
          <w:bCs/>
          <w:sz w:val="24"/>
          <w:szCs w:val="24"/>
        </w:rPr>
        <w:t>T</w:t>
      </w:r>
      <w:r w:rsidRPr="00541C77">
        <w:rPr>
          <w:b/>
          <w:bCs/>
          <w:sz w:val="24"/>
          <w:szCs w:val="24"/>
        </w:rPr>
        <w:t>able I)</w:t>
      </w:r>
    </w:p>
    <w:tbl>
      <w:tblPr>
        <w:tblStyle w:val="TableGrid"/>
        <w:tblW w:w="0" w:type="auto"/>
        <w:tblLook w:val="04A0" w:firstRow="1" w:lastRow="0" w:firstColumn="1" w:lastColumn="0" w:noHBand="0" w:noVBand="1"/>
      </w:tblPr>
      <w:tblGrid>
        <w:gridCol w:w="3116"/>
        <w:gridCol w:w="3117"/>
        <w:gridCol w:w="3117"/>
      </w:tblGrid>
      <w:tr w:rsidR="00AB1BB6" w14:paraId="42B5192E" w14:textId="77777777" w:rsidTr="004F2564">
        <w:tc>
          <w:tcPr>
            <w:tcW w:w="3116" w:type="dxa"/>
          </w:tcPr>
          <w:p w14:paraId="2B891FAE" w14:textId="77777777" w:rsidR="00AB1BB6" w:rsidRDefault="00AB1BB6" w:rsidP="004F2564">
            <w:pPr>
              <w:ind w:left="0"/>
              <w:rPr>
                <w:sz w:val="24"/>
                <w:szCs w:val="24"/>
              </w:rPr>
            </w:pPr>
          </w:p>
        </w:tc>
        <w:tc>
          <w:tcPr>
            <w:tcW w:w="3117" w:type="dxa"/>
          </w:tcPr>
          <w:p w14:paraId="469117FF" w14:textId="77777777" w:rsidR="00AB1BB6" w:rsidRDefault="00AB1BB6" w:rsidP="004F2564">
            <w:pPr>
              <w:ind w:left="0"/>
              <w:rPr>
                <w:sz w:val="24"/>
                <w:szCs w:val="24"/>
              </w:rPr>
            </w:pPr>
          </w:p>
        </w:tc>
        <w:tc>
          <w:tcPr>
            <w:tcW w:w="3117" w:type="dxa"/>
          </w:tcPr>
          <w:p w14:paraId="47527DE8" w14:textId="77777777" w:rsidR="00AB1BB6" w:rsidRDefault="00AB1BB6" w:rsidP="004F2564">
            <w:pPr>
              <w:ind w:left="0"/>
              <w:rPr>
                <w:sz w:val="24"/>
                <w:szCs w:val="24"/>
              </w:rPr>
            </w:pPr>
          </w:p>
        </w:tc>
      </w:tr>
      <w:tr w:rsidR="00AB1BB6" w14:paraId="0AEDCF80" w14:textId="77777777" w:rsidTr="004F2564">
        <w:tc>
          <w:tcPr>
            <w:tcW w:w="3116" w:type="dxa"/>
            <w:vAlign w:val="center"/>
          </w:tcPr>
          <w:p w14:paraId="3893C2C4" w14:textId="77777777" w:rsidR="00AB1BB6" w:rsidRDefault="00AB1BB6" w:rsidP="00AB1BB6">
            <w:pPr>
              <w:ind w:left="0"/>
              <w:jc w:val="center"/>
              <w:rPr>
                <w:sz w:val="24"/>
                <w:szCs w:val="24"/>
              </w:rPr>
            </w:pPr>
            <w:r w:rsidRPr="00541C77">
              <w:rPr>
                <w:b/>
                <w:bCs/>
                <w:szCs w:val="22"/>
              </w:rPr>
              <w:t>Fiscal Year</w:t>
            </w:r>
          </w:p>
        </w:tc>
        <w:tc>
          <w:tcPr>
            <w:tcW w:w="3117" w:type="dxa"/>
            <w:vAlign w:val="center"/>
          </w:tcPr>
          <w:p w14:paraId="17A3B6DE" w14:textId="77777777" w:rsidR="00AB1BB6" w:rsidRPr="00541C77" w:rsidRDefault="00AB1BB6" w:rsidP="00AB1BB6">
            <w:pPr>
              <w:ind w:left="0"/>
              <w:jc w:val="center"/>
              <w:rPr>
                <w:b/>
                <w:bCs/>
                <w:szCs w:val="22"/>
              </w:rPr>
            </w:pPr>
            <w:r w:rsidRPr="00541C77">
              <w:rPr>
                <w:b/>
                <w:bCs/>
                <w:szCs w:val="22"/>
              </w:rPr>
              <w:t>Number of Reports</w:t>
            </w:r>
          </w:p>
          <w:p w14:paraId="7EAB1812" w14:textId="77777777" w:rsidR="00AB1BB6" w:rsidRDefault="00AB1BB6" w:rsidP="00AB1BB6">
            <w:pPr>
              <w:ind w:left="0"/>
              <w:jc w:val="center"/>
              <w:rPr>
                <w:sz w:val="24"/>
                <w:szCs w:val="24"/>
              </w:rPr>
            </w:pPr>
            <w:r w:rsidRPr="00541C77">
              <w:rPr>
                <w:b/>
                <w:bCs/>
                <w:szCs w:val="22"/>
              </w:rPr>
              <w:t>(Non-Public Safety)</w:t>
            </w:r>
          </w:p>
        </w:tc>
        <w:tc>
          <w:tcPr>
            <w:tcW w:w="3117" w:type="dxa"/>
            <w:vAlign w:val="center"/>
          </w:tcPr>
          <w:p w14:paraId="04C757F0" w14:textId="77777777" w:rsidR="00AB1BB6" w:rsidRPr="00541C77" w:rsidRDefault="00AB1BB6" w:rsidP="00AB1BB6">
            <w:pPr>
              <w:ind w:left="0"/>
              <w:jc w:val="center"/>
              <w:rPr>
                <w:b/>
                <w:bCs/>
                <w:szCs w:val="22"/>
              </w:rPr>
            </w:pPr>
            <w:r w:rsidRPr="00541C77">
              <w:rPr>
                <w:b/>
                <w:bCs/>
                <w:szCs w:val="22"/>
              </w:rPr>
              <w:t>Number of Reports</w:t>
            </w:r>
          </w:p>
          <w:p w14:paraId="6E854D27" w14:textId="77777777" w:rsidR="00AB1BB6" w:rsidRDefault="00AB1BB6" w:rsidP="00AB1BB6">
            <w:pPr>
              <w:ind w:left="0"/>
              <w:jc w:val="center"/>
              <w:rPr>
                <w:sz w:val="24"/>
                <w:szCs w:val="24"/>
              </w:rPr>
            </w:pPr>
            <w:r w:rsidRPr="00541C77">
              <w:rPr>
                <w:b/>
                <w:bCs/>
                <w:szCs w:val="22"/>
              </w:rPr>
              <w:t>(Public Safety)</w:t>
            </w:r>
          </w:p>
        </w:tc>
      </w:tr>
      <w:tr w:rsidR="00AB1BB6" w14:paraId="5FFD0E6F" w14:textId="77777777" w:rsidTr="004F2564">
        <w:tc>
          <w:tcPr>
            <w:tcW w:w="3116" w:type="dxa"/>
            <w:vAlign w:val="center"/>
          </w:tcPr>
          <w:p w14:paraId="603E1E91" w14:textId="77777777" w:rsidR="00AB1BB6" w:rsidRPr="00541C77" w:rsidRDefault="00AB1BB6" w:rsidP="004F2564">
            <w:pPr>
              <w:ind w:left="0"/>
              <w:jc w:val="center"/>
              <w:rPr>
                <w:sz w:val="24"/>
                <w:szCs w:val="24"/>
              </w:rPr>
            </w:pPr>
            <w:r w:rsidRPr="00541C77">
              <w:rPr>
                <w:szCs w:val="22"/>
              </w:rPr>
              <w:t>2017</w:t>
            </w:r>
          </w:p>
        </w:tc>
        <w:tc>
          <w:tcPr>
            <w:tcW w:w="3117" w:type="dxa"/>
            <w:vAlign w:val="center"/>
          </w:tcPr>
          <w:p w14:paraId="4A277BF0" w14:textId="77777777" w:rsidR="00AB1BB6" w:rsidRPr="00541C77" w:rsidRDefault="00AB1BB6" w:rsidP="004F2564">
            <w:pPr>
              <w:ind w:left="0"/>
              <w:jc w:val="center"/>
              <w:rPr>
                <w:sz w:val="24"/>
                <w:szCs w:val="24"/>
              </w:rPr>
            </w:pPr>
            <w:r w:rsidRPr="00541C77">
              <w:rPr>
                <w:szCs w:val="22"/>
              </w:rPr>
              <w:t>6</w:t>
            </w:r>
          </w:p>
        </w:tc>
        <w:tc>
          <w:tcPr>
            <w:tcW w:w="3117" w:type="dxa"/>
            <w:vAlign w:val="center"/>
          </w:tcPr>
          <w:p w14:paraId="67CA892A" w14:textId="77777777" w:rsidR="00AB1BB6" w:rsidRPr="00541C77" w:rsidRDefault="00AB1BB6" w:rsidP="004F2564">
            <w:pPr>
              <w:ind w:left="0"/>
              <w:jc w:val="center"/>
              <w:rPr>
                <w:sz w:val="24"/>
                <w:szCs w:val="24"/>
              </w:rPr>
            </w:pPr>
            <w:r w:rsidRPr="00541C77">
              <w:rPr>
                <w:szCs w:val="22"/>
              </w:rPr>
              <w:t>21</w:t>
            </w:r>
          </w:p>
        </w:tc>
      </w:tr>
      <w:tr w:rsidR="00AB1BB6" w14:paraId="76578225" w14:textId="77777777" w:rsidTr="004F2564">
        <w:tc>
          <w:tcPr>
            <w:tcW w:w="3116" w:type="dxa"/>
            <w:vAlign w:val="center"/>
          </w:tcPr>
          <w:p w14:paraId="0A1FB409" w14:textId="77777777" w:rsidR="00AB1BB6" w:rsidRPr="00541C77" w:rsidRDefault="00AB1BB6" w:rsidP="004F2564">
            <w:pPr>
              <w:ind w:left="0"/>
              <w:jc w:val="center"/>
              <w:rPr>
                <w:sz w:val="24"/>
                <w:szCs w:val="24"/>
              </w:rPr>
            </w:pPr>
            <w:r w:rsidRPr="00541C77">
              <w:rPr>
                <w:szCs w:val="22"/>
              </w:rPr>
              <w:t>2018</w:t>
            </w:r>
          </w:p>
        </w:tc>
        <w:tc>
          <w:tcPr>
            <w:tcW w:w="3117" w:type="dxa"/>
            <w:vAlign w:val="center"/>
          </w:tcPr>
          <w:p w14:paraId="7D4A6C79" w14:textId="77777777" w:rsidR="00AB1BB6" w:rsidRPr="00541C77" w:rsidRDefault="00AB1BB6" w:rsidP="004F2564">
            <w:pPr>
              <w:ind w:left="0"/>
              <w:jc w:val="center"/>
              <w:rPr>
                <w:sz w:val="24"/>
                <w:szCs w:val="24"/>
              </w:rPr>
            </w:pPr>
            <w:r w:rsidRPr="00541C77">
              <w:rPr>
                <w:szCs w:val="22"/>
              </w:rPr>
              <w:t>7</w:t>
            </w:r>
          </w:p>
        </w:tc>
        <w:tc>
          <w:tcPr>
            <w:tcW w:w="3117" w:type="dxa"/>
            <w:vAlign w:val="center"/>
          </w:tcPr>
          <w:p w14:paraId="2B30486F" w14:textId="77777777" w:rsidR="00AB1BB6" w:rsidRPr="00541C77" w:rsidRDefault="00AB1BB6" w:rsidP="004F2564">
            <w:pPr>
              <w:ind w:left="0"/>
              <w:jc w:val="center"/>
              <w:rPr>
                <w:sz w:val="24"/>
                <w:szCs w:val="24"/>
              </w:rPr>
            </w:pPr>
            <w:r w:rsidRPr="00541C77">
              <w:rPr>
                <w:szCs w:val="22"/>
              </w:rPr>
              <w:t>26</w:t>
            </w:r>
          </w:p>
        </w:tc>
      </w:tr>
      <w:tr w:rsidR="00AB1BB6" w14:paraId="49F04976" w14:textId="77777777" w:rsidTr="004F2564">
        <w:tc>
          <w:tcPr>
            <w:tcW w:w="3116" w:type="dxa"/>
            <w:vAlign w:val="center"/>
          </w:tcPr>
          <w:p w14:paraId="1628ABA5" w14:textId="77777777" w:rsidR="00AB1BB6" w:rsidRPr="00541C77" w:rsidRDefault="00AB1BB6" w:rsidP="004F2564">
            <w:pPr>
              <w:ind w:left="0"/>
              <w:jc w:val="center"/>
              <w:rPr>
                <w:sz w:val="24"/>
                <w:szCs w:val="24"/>
              </w:rPr>
            </w:pPr>
            <w:r w:rsidRPr="00541C77">
              <w:rPr>
                <w:szCs w:val="22"/>
              </w:rPr>
              <w:t>2019</w:t>
            </w:r>
          </w:p>
        </w:tc>
        <w:tc>
          <w:tcPr>
            <w:tcW w:w="3117" w:type="dxa"/>
            <w:vAlign w:val="center"/>
          </w:tcPr>
          <w:p w14:paraId="314DA97E" w14:textId="77777777" w:rsidR="00AB1BB6" w:rsidRPr="00541C77" w:rsidRDefault="00AB1BB6" w:rsidP="004F2564">
            <w:pPr>
              <w:ind w:left="0"/>
              <w:jc w:val="center"/>
              <w:rPr>
                <w:sz w:val="24"/>
                <w:szCs w:val="24"/>
              </w:rPr>
            </w:pPr>
            <w:r w:rsidRPr="00541C77">
              <w:rPr>
                <w:szCs w:val="22"/>
              </w:rPr>
              <w:t>14</w:t>
            </w:r>
          </w:p>
        </w:tc>
        <w:tc>
          <w:tcPr>
            <w:tcW w:w="3117" w:type="dxa"/>
            <w:vAlign w:val="center"/>
          </w:tcPr>
          <w:p w14:paraId="0B6C045E" w14:textId="77777777" w:rsidR="00AB1BB6" w:rsidRPr="00541C77" w:rsidRDefault="00AB1BB6" w:rsidP="004F2564">
            <w:pPr>
              <w:ind w:left="0"/>
              <w:jc w:val="center"/>
              <w:rPr>
                <w:sz w:val="24"/>
                <w:szCs w:val="24"/>
              </w:rPr>
            </w:pPr>
            <w:r w:rsidRPr="00541C77">
              <w:rPr>
                <w:szCs w:val="22"/>
              </w:rPr>
              <w:t>24</w:t>
            </w:r>
          </w:p>
        </w:tc>
      </w:tr>
      <w:tr w:rsidR="00AB1BB6" w14:paraId="4186EAC6" w14:textId="77777777" w:rsidTr="004F2564">
        <w:tc>
          <w:tcPr>
            <w:tcW w:w="3116" w:type="dxa"/>
            <w:vAlign w:val="center"/>
          </w:tcPr>
          <w:p w14:paraId="223F205E" w14:textId="77777777" w:rsidR="00AB1BB6" w:rsidRPr="00541C77" w:rsidRDefault="00AB1BB6" w:rsidP="004F2564">
            <w:pPr>
              <w:ind w:left="0"/>
              <w:jc w:val="center"/>
              <w:rPr>
                <w:sz w:val="24"/>
                <w:szCs w:val="24"/>
              </w:rPr>
            </w:pPr>
            <w:r w:rsidRPr="00541C77">
              <w:rPr>
                <w:szCs w:val="22"/>
              </w:rPr>
              <w:t>2020</w:t>
            </w:r>
          </w:p>
        </w:tc>
        <w:tc>
          <w:tcPr>
            <w:tcW w:w="3117" w:type="dxa"/>
            <w:vAlign w:val="center"/>
          </w:tcPr>
          <w:p w14:paraId="6AC96A39" w14:textId="77777777" w:rsidR="00AB1BB6" w:rsidRPr="00541C77" w:rsidRDefault="00AB1BB6" w:rsidP="004F2564">
            <w:pPr>
              <w:ind w:left="0"/>
              <w:jc w:val="center"/>
              <w:rPr>
                <w:sz w:val="24"/>
                <w:szCs w:val="24"/>
              </w:rPr>
            </w:pPr>
            <w:r w:rsidRPr="00541C77">
              <w:rPr>
                <w:szCs w:val="22"/>
              </w:rPr>
              <w:t>21</w:t>
            </w:r>
          </w:p>
        </w:tc>
        <w:tc>
          <w:tcPr>
            <w:tcW w:w="3117" w:type="dxa"/>
            <w:vAlign w:val="center"/>
          </w:tcPr>
          <w:p w14:paraId="4BFCEFC3" w14:textId="77777777" w:rsidR="00AB1BB6" w:rsidRPr="00541C77" w:rsidRDefault="00AB1BB6" w:rsidP="004F2564">
            <w:pPr>
              <w:ind w:left="0"/>
              <w:jc w:val="center"/>
              <w:rPr>
                <w:sz w:val="24"/>
                <w:szCs w:val="24"/>
              </w:rPr>
            </w:pPr>
            <w:r w:rsidRPr="00541C77">
              <w:rPr>
                <w:szCs w:val="22"/>
              </w:rPr>
              <w:t>19</w:t>
            </w:r>
          </w:p>
        </w:tc>
      </w:tr>
      <w:tr w:rsidR="00AB1BB6" w14:paraId="055AE8CB" w14:textId="77777777" w:rsidTr="004F2564">
        <w:tc>
          <w:tcPr>
            <w:tcW w:w="3116" w:type="dxa"/>
            <w:vAlign w:val="center"/>
          </w:tcPr>
          <w:p w14:paraId="6FE98D16" w14:textId="77777777" w:rsidR="00AB1BB6" w:rsidRPr="00541C77" w:rsidRDefault="00AB1BB6" w:rsidP="004F2564">
            <w:pPr>
              <w:ind w:left="0"/>
              <w:jc w:val="center"/>
              <w:rPr>
                <w:sz w:val="24"/>
                <w:szCs w:val="24"/>
              </w:rPr>
            </w:pPr>
            <w:r w:rsidRPr="00541C77">
              <w:rPr>
                <w:szCs w:val="22"/>
              </w:rPr>
              <w:t>2021</w:t>
            </w:r>
          </w:p>
        </w:tc>
        <w:tc>
          <w:tcPr>
            <w:tcW w:w="3117" w:type="dxa"/>
            <w:vAlign w:val="center"/>
          </w:tcPr>
          <w:p w14:paraId="6DD6790E" w14:textId="77777777" w:rsidR="00AB1BB6" w:rsidRPr="00541C77" w:rsidRDefault="00AB1BB6" w:rsidP="004F2564">
            <w:pPr>
              <w:ind w:left="0"/>
              <w:jc w:val="center"/>
              <w:rPr>
                <w:sz w:val="24"/>
                <w:szCs w:val="24"/>
              </w:rPr>
            </w:pPr>
            <w:r w:rsidRPr="00541C77">
              <w:rPr>
                <w:szCs w:val="22"/>
              </w:rPr>
              <w:t>17</w:t>
            </w:r>
          </w:p>
        </w:tc>
        <w:tc>
          <w:tcPr>
            <w:tcW w:w="3117" w:type="dxa"/>
            <w:vAlign w:val="center"/>
          </w:tcPr>
          <w:p w14:paraId="57EEF5DC" w14:textId="77777777" w:rsidR="00AB1BB6" w:rsidRPr="00541C77" w:rsidRDefault="00AB1BB6" w:rsidP="004F2564">
            <w:pPr>
              <w:ind w:left="0"/>
              <w:jc w:val="center"/>
              <w:rPr>
                <w:sz w:val="24"/>
                <w:szCs w:val="24"/>
              </w:rPr>
            </w:pPr>
            <w:r w:rsidRPr="00541C77">
              <w:rPr>
                <w:szCs w:val="22"/>
              </w:rPr>
              <w:t>23</w:t>
            </w:r>
          </w:p>
        </w:tc>
      </w:tr>
    </w:tbl>
    <w:p w14:paraId="0C517863" w14:textId="77777777" w:rsidR="00167FC0" w:rsidRPr="00347347" w:rsidRDefault="00167FC0" w:rsidP="00A37EB0">
      <w:pPr>
        <w:ind w:left="0"/>
      </w:pPr>
    </w:p>
    <w:p w14:paraId="7B522611" w14:textId="77777777" w:rsidR="00B72B33" w:rsidRDefault="00B72B33">
      <w:pPr>
        <w:widowControl/>
        <w:autoSpaceDE/>
        <w:autoSpaceDN/>
        <w:spacing w:before="0"/>
        <w:ind w:left="0"/>
        <w:rPr>
          <w:b/>
          <w:u w:val="single"/>
        </w:rPr>
      </w:pPr>
      <w:bookmarkStart w:id="88" w:name="_Toc269374172"/>
      <w:bookmarkEnd w:id="87"/>
      <w:r>
        <w:rPr>
          <w:b/>
          <w:u w:val="single"/>
        </w:rPr>
        <w:br w:type="page"/>
      </w:r>
    </w:p>
    <w:p w14:paraId="79038ED2" w14:textId="29DF6C80" w:rsidR="00167FC0" w:rsidRDefault="00167FC0" w:rsidP="00167FC0">
      <w:pPr>
        <w:tabs>
          <w:tab w:val="left" w:pos="504"/>
          <w:tab w:val="left" w:pos="1080"/>
          <w:tab w:val="left" w:pos="1656"/>
          <w:tab w:val="left" w:pos="2232"/>
          <w:tab w:val="left" w:pos="2808"/>
          <w:tab w:val="left" w:pos="3528"/>
          <w:tab w:val="left" w:pos="4104"/>
          <w:tab w:val="left" w:pos="4680"/>
          <w:tab w:val="left" w:pos="5256"/>
          <w:tab w:val="left" w:pos="5832"/>
          <w:tab w:val="left" w:pos="6408"/>
          <w:tab w:val="left" w:pos="7128"/>
        </w:tabs>
        <w:ind w:left="0"/>
        <w:rPr>
          <w:b/>
          <w:u w:val="single"/>
        </w:rPr>
      </w:pPr>
      <w:r>
        <w:rPr>
          <w:b/>
          <w:u w:val="single"/>
        </w:rPr>
        <w:lastRenderedPageBreak/>
        <w:t>ASSURANCES &amp; DELIVERY</w:t>
      </w:r>
    </w:p>
    <w:p w14:paraId="188B0BCC" w14:textId="77777777" w:rsidR="00167FC0" w:rsidRDefault="00167FC0" w:rsidP="00167FC0">
      <w:pPr>
        <w:tabs>
          <w:tab w:val="left" w:pos="504"/>
          <w:tab w:val="left" w:pos="1080"/>
          <w:tab w:val="left" w:pos="1656"/>
          <w:tab w:val="left" w:pos="2232"/>
          <w:tab w:val="left" w:pos="2808"/>
          <w:tab w:val="left" w:pos="3528"/>
          <w:tab w:val="left" w:pos="4104"/>
          <w:tab w:val="left" w:pos="4680"/>
          <w:tab w:val="left" w:pos="5256"/>
          <w:tab w:val="left" w:pos="5832"/>
          <w:tab w:val="left" w:pos="6408"/>
          <w:tab w:val="left" w:pos="7128"/>
        </w:tabs>
        <w:ind w:left="0"/>
        <w:rPr>
          <w:rFonts w:ascii="Arial" w:hAnsi="Arial" w:cs="Arial"/>
          <w:b/>
        </w:rPr>
      </w:pPr>
    </w:p>
    <w:p w14:paraId="29504E2D" w14:textId="24569D5B" w:rsidR="00167FC0" w:rsidRPr="00140D09" w:rsidRDefault="00167FC0" w:rsidP="00167FC0">
      <w:pPr>
        <w:tabs>
          <w:tab w:val="left" w:pos="504"/>
          <w:tab w:val="left" w:pos="1080"/>
          <w:tab w:val="left" w:pos="1656"/>
          <w:tab w:val="left" w:pos="2232"/>
          <w:tab w:val="left" w:pos="2808"/>
          <w:tab w:val="left" w:pos="3528"/>
          <w:tab w:val="left" w:pos="4104"/>
          <w:tab w:val="left" w:pos="4680"/>
          <w:tab w:val="left" w:pos="5256"/>
          <w:tab w:val="left" w:pos="5832"/>
          <w:tab w:val="left" w:pos="6408"/>
          <w:tab w:val="left" w:pos="7128"/>
        </w:tabs>
        <w:ind w:left="0"/>
        <w:rPr>
          <w:szCs w:val="22"/>
        </w:rPr>
      </w:pPr>
      <w:r w:rsidRPr="00140D09">
        <w:rPr>
          <w:szCs w:val="22"/>
        </w:rPr>
        <w:t xml:space="preserve">The </w:t>
      </w:r>
      <w:r w:rsidR="009066D4">
        <w:rPr>
          <w:szCs w:val="22"/>
        </w:rPr>
        <w:t>City</w:t>
      </w:r>
      <w:r>
        <w:rPr>
          <w:szCs w:val="22"/>
        </w:rPr>
        <w:t xml:space="preserve"> of </w:t>
      </w:r>
      <w:r w:rsidR="009066D4">
        <w:rPr>
          <w:szCs w:val="22"/>
        </w:rPr>
        <w:t>Everett</w:t>
      </w:r>
      <w:r>
        <w:rPr>
          <w:szCs w:val="22"/>
        </w:rPr>
        <w:t xml:space="preserve"> or a departmental </w:t>
      </w:r>
      <w:r w:rsidRPr="00140D09">
        <w:rPr>
          <w:szCs w:val="22"/>
        </w:rPr>
        <w:t>representative shall inspect the work and give directions pertaining to the work.</w:t>
      </w:r>
      <w:r>
        <w:rPr>
          <w:szCs w:val="22"/>
        </w:rPr>
        <w:t xml:space="preserve"> </w:t>
      </w:r>
      <w:r w:rsidRPr="00140D09">
        <w:rPr>
          <w:szCs w:val="22"/>
        </w:rPr>
        <w:t xml:space="preserve">The </w:t>
      </w:r>
      <w:r>
        <w:rPr>
          <w:szCs w:val="22"/>
        </w:rPr>
        <w:t>vend</w:t>
      </w:r>
      <w:r w:rsidRPr="00140D09">
        <w:rPr>
          <w:szCs w:val="22"/>
        </w:rPr>
        <w:t>or</w:t>
      </w:r>
      <w:r>
        <w:rPr>
          <w:szCs w:val="22"/>
        </w:rPr>
        <w:t xml:space="preserve"> or subcontractor</w:t>
      </w:r>
      <w:r w:rsidRPr="00140D09">
        <w:rPr>
          <w:szCs w:val="22"/>
        </w:rPr>
        <w:t xml:space="preserve"> shall notify the </w:t>
      </w:r>
      <w:r w:rsidR="00B72B33">
        <w:rPr>
          <w:szCs w:val="22"/>
        </w:rPr>
        <w:t>Human Resources Director</w:t>
      </w:r>
      <w:r w:rsidRPr="00140D09">
        <w:rPr>
          <w:szCs w:val="22"/>
        </w:rPr>
        <w:t xml:space="preserve"> or his</w:t>
      </w:r>
      <w:r w:rsidR="00635119">
        <w:rPr>
          <w:szCs w:val="22"/>
        </w:rPr>
        <w:t>/her</w:t>
      </w:r>
      <w:r w:rsidRPr="00140D09">
        <w:rPr>
          <w:szCs w:val="22"/>
        </w:rPr>
        <w:t xml:space="preserve"> representative of the time of starting work, interruptions and delays.</w:t>
      </w:r>
    </w:p>
    <w:p w14:paraId="08D3EF9D" w14:textId="048B7154" w:rsidR="00167FC0" w:rsidRPr="00140D09" w:rsidRDefault="00167FC0" w:rsidP="00167FC0">
      <w:pPr>
        <w:tabs>
          <w:tab w:val="left" w:pos="504"/>
          <w:tab w:val="left" w:pos="1080"/>
          <w:tab w:val="left" w:pos="1656"/>
          <w:tab w:val="left" w:pos="2232"/>
          <w:tab w:val="left" w:pos="2808"/>
          <w:tab w:val="left" w:pos="3528"/>
          <w:tab w:val="left" w:pos="4104"/>
          <w:tab w:val="left" w:pos="4680"/>
          <w:tab w:val="left" w:pos="5256"/>
          <w:tab w:val="left" w:pos="5832"/>
          <w:tab w:val="left" w:pos="6408"/>
          <w:tab w:val="left" w:pos="7128"/>
        </w:tabs>
        <w:ind w:left="0"/>
        <w:rPr>
          <w:szCs w:val="22"/>
        </w:rPr>
      </w:pPr>
      <w:r w:rsidRPr="00140D09">
        <w:rPr>
          <w:szCs w:val="22"/>
        </w:rPr>
        <w:t xml:space="preserve">The </w:t>
      </w:r>
      <w:r>
        <w:rPr>
          <w:szCs w:val="22"/>
        </w:rPr>
        <w:t>Vendor</w:t>
      </w:r>
      <w:r w:rsidRPr="00140D09">
        <w:rPr>
          <w:szCs w:val="22"/>
        </w:rPr>
        <w:t xml:space="preserve"> shall keep the work under </w:t>
      </w:r>
      <w:r w:rsidR="00635119">
        <w:rPr>
          <w:szCs w:val="22"/>
        </w:rPr>
        <w:t>their</w:t>
      </w:r>
      <w:r w:rsidRPr="00140D09">
        <w:rPr>
          <w:szCs w:val="22"/>
        </w:rPr>
        <w:t xml:space="preserve"> personal control and shall not assign by power of attorney or otherwise, or sublet the work or any part thereof</w:t>
      </w:r>
      <w:r>
        <w:rPr>
          <w:szCs w:val="22"/>
        </w:rPr>
        <w:t xml:space="preserve"> without notice and clearance by the </w:t>
      </w:r>
      <w:r w:rsidR="009066D4">
        <w:rPr>
          <w:szCs w:val="22"/>
        </w:rPr>
        <w:t>City</w:t>
      </w:r>
      <w:r w:rsidRPr="00140D09">
        <w:rPr>
          <w:szCs w:val="22"/>
        </w:rPr>
        <w:t>.</w:t>
      </w:r>
    </w:p>
    <w:p w14:paraId="459C16A7" w14:textId="77777777" w:rsidR="00167FC0" w:rsidRDefault="00167FC0" w:rsidP="00167FC0">
      <w:pPr>
        <w:ind w:left="0"/>
      </w:pPr>
      <w:r>
        <w:t>All materials, methods of delivery, and staff involved with delivery must comply with all applicable laws, statutes, policies, and regulations. Ignorance of any law, regulation, policy, or statute is not an excuse for non-compliance with those laws, regulations, policies, or statutes</w:t>
      </w:r>
      <w:r w:rsidRPr="00BF49A1">
        <w:t>.</w:t>
      </w:r>
      <w:r>
        <w:t xml:space="preserve"> This includes but is not limited to prevailing wage, MGL 30B, MGL 30 39m, and MGL 149.</w:t>
      </w:r>
    </w:p>
    <w:p w14:paraId="101DDC7D" w14:textId="77777777" w:rsidR="00167FC0" w:rsidRDefault="00167FC0" w:rsidP="00167FC0">
      <w:pPr>
        <w:ind w:left="0"/>
      </w:pPr>
    </w:p>
    <w:p w14:paraId="64A05663" w14:textId="77777777" w:rsidR="00167FC0" w:rsidRPr="00CA1076" w:rsidRDefault="00167FC0" w:rsidP="00167FC0">
      <w:pPr>
        <w:ind w:left="0"/>
        <w:rPr>
          <w:b/>
          <w:szCs w:val="22"/>
          <w:u w:val="single"/>
        </w:rPr>
      </w:pPr>
      <w:r w:rsidRPr="00CA1076">
        <w:rPr>
          <w:b/>
          <w:szCs w:val="22"/>
          <w:u w:val="single"/>
        </w:rPr>
        <w:t>Accessories &amp; Insurance</w:t>
      </w:r>
    </w:p>
    <w:p w14:paraId="761F0FE5" w14:textId="77777777" w:rsidR="00167FC0" w:rsidRDefault="00167FC0" w:rsidP="00167FC0">
      <w:pPr>
        <w:numPr>
          <w:ilvl w:val="0"/>
          <w:numId w:val="45"/>
        </w:numPr>
        <w:rPr>
          <w:szCs w:val="22"/>
        </w:rPr>
      </w:pPr>
      <w:r>
        <w:rPr>
          <w:szCs w:val="22"/>
        </w:rPr>
        <w:t>Insurance</w:t>
      </w:r>
    </w:p>
    <w:p w14:paraId="20B1AEAB" w14:textId="06076CA0" w:rsidR="00167FC0" w:rsidRDefault="00167FC0" w:rsidP="00167FC0">
      <w:pPr>
        <w:numPr>
          <w:ilvl w:val="1"/>
          <w:numId w:val="45"/>
        </w:numPr>
        <w:rPr>
          <w:szCs w:val="22"/>
        </w:rPr>
      </w:pPr>
      <w:r>
        <w:rPr>
          <w:szCs w:val="22"/>
        </w:rPr>
        <w:t xml:space="preserve">Must provide the </w:t>
      </w:r>
      <w:r w:rsidR="009066D4">
        <w:rPr>
          <w:szCs w:val="22"/>
        </w:rPr>
        <w:t>City</w:t>
      </w:r>
      <w:r>
        <w:rPr>
          <w:szCs w:val="22"/>
        </w:rPr>
        <w:t xml:space="preserve"> of </w:t>
      </w:r>
      <w:r w:rsidR="009066D4">
        <w:rPr>
          <w:szCs w:val="22"/>
        </w:rPr>
        <w:t>Everett</w:t>
      </w:r>
      <w:r>
        <w:rPr>
          <w:szCs w:val="22"/>
        </w:rPr>
        <w:t xml:space="preserve"> with a copy of Insurance certificates documenting amounts of coverages for:</w:t>
      </w:r>
    </w:p>
    <w:p w14:paraId="5B868DF1" w14:textId="77777777" w:rsidR="00167FC0" w:rsidRDefault="00167FC0" w:rsidP="00167FC0">
      <w:pPr>
        <w:numPr>
          <w:ilvl w:val="2"/>
          <w:numId w:val="45"/>
        </w:numPr>
        <w:rPr>
          <w:szCs w:val="22"/>
        </w:rPr>
      </w:pPr>
      <w:r>
        <w:rPr>
          <w:szCs w:val="22"/>
        </w:rPr>
        <w:t xml:space="preserve">Public Liability and Property Damage Liability Insurance, </w:t>
      </w:r>
    </w:p>
    <w:p w14:paraId="54003CC1" w14:textId="77777777" w:rsidR="00167FC0" w:rsidRDefault="00167FC0" w:rsidP="00167FC0">
      <w:pPr>
        <w:numPr>
          <w:ilvl w:val="2"/>
          <w:numId w:val="45"/>
        </w:numPr>
        <w:rPr>
          <w:szCs w:val="22"/>
        </w:rPr>
      </w:pPr>
      <w:r>
        <w:rPr>
          <w:szCs w:val="22"/>
        </w:rPr>
        <w:t xml:space="preserve">Comprehensive Vehicle Liability and Property Damage Insurance; and </w:t>
      </w:r>
    </w:p>
    <w:p w14:paraId="282788AA" w14:textId="77777777" w:rsidR="00167FC0" w:rsidRDefault="00167FC0" w:rsidP="00167FC0">
      <w:pPr>
        <w:numPr>
          <w:ilvl w:val="2"/>
          <w:numId w:val="45"/>
        </w:numPr>
        <w:rPr>
          <w:szCs w:val="22"/>
        </w:rPr>
      </w:pPr>
      <w:r>
        <w:rPr>
          <w:szCs w:val="22"/>
        </w:rPr>
        <w:t xml:space="preserve">Statutory Workman’s Compensation Insurance. </w:t>
      </w:r>
    </w:p>
    <w:p w14:paraId="0FB29F5A" w14:textId="77777777" w:rsidR="00167FC0" w:rsidRDefault="00167FC0" w:rsidP="00167FC0">
      <w:pPr>
        <w:numPr>
          <w:ilvl w:val="1"/>
          <w:numId w:val="45"/>
        </w:numPr>
        <w:rPr>
          <w:szCs w:val="22"/>
        </w:rPr>
      </w:pPr>
      <w:r>
        <w:rPr>
          <w:szCs w:val="22"/>
        </w:rPr>
        <w:t>Evidence of existing workers’ compensation insurance policy must be provided in accordance with MGL Ch. 152, Section 25C and attached.</w:t>
      </w:r>
    </w:p>
    <w:p w14:paraId="5297FF02" w14:textId="77777777" w:rsidR="00167FC0" w:rsidRDefault="00167FC0" w:rsidP="00167FC0">
      <w:pPr>
        <w:numPr>
          <w:ilvl w:val="1"/>
          <w:numId w:val="45"/>
        </w:numPr>
        <w:rPr>
          <w:szCs w:val="22"/>
        </w:rPr>
      </w:pPr>
      <w:r>
        <w:rPr>
          <w:szCs w:val="22"/>
        </w:rPr>
        <w:t>Insurance Requirements are attached below.</w:t>
      </w:r>
    </w:p>
    <w:p w14:paraId="2C1EDC39" w14:textId="77777777" w:rsidR="00167FC0" w:rsidRPr="00701203" w:rsidRDefault="00167FC0" w:rsidP="00167FC0">
      <w:pPr>
        <w:numPr>
          <w:ilvl w:val="0"/>
          <w:numId w:val="45"/>
        </w:numPr>
        <w:rPr>
          <w:szCs w:val="22"/>
        </w:rPr>
      </w:pPr>
      <w:r>
        <w:t>Copy of W9 is required and must be attached.</w:t>
      </w:r>
    </w:p>
    <w:p w14:paraId="36F35125" w14:textId="77777777" w:rsidR="00167FC0" w:rsidRPr="00167FC0" w:rsidRDefault="00167FC0" w:rsidP="00167FC0">
      <w:pPr>
        <w:numPr>
          <w:ilvl w:val="0"/>
          <w:numId w:val="45"/>
        </w:numPr>
        <w:rPr>
          <w:szCs w:val="22"/>
        </w:rPr>
      </w:pPr>
      <w:r>
        <w:t>Non-collusion and fraud certification are required, must be signed, and attached.</w:t>
      </w:r>
    </w:p>
    <w:p w14:paraId="2F7CDB7F" w14:textId="77777777" w:rsidR="00167FC0" w:rsidRPr="00670440" w:rsidRDefault="00167FC0" w:rsidP="00167FC0">
      <w:pPr>
        <w:ind w:left="720"/>
        <w:rPr>
          <w:szCs w:val="22"/>
        </w:rPr>
      </w:pPr>
    </w:p>
    <w:p w14:paraId="63FD75EB" w14:textId="77777777" w:rsidR="00167FC0" w:rsidRDefault="00167FC0" w:rsidP="00167FC0">
      <w:pPr>
        <w:tabs>
          <w:tab w:val="left" w:pos="504"/>
          <w:tab w:val="left" w:pos="1080"/>
          <w:tab w:val="left" w:pos="1656"/>
          <w:tab w:val="left" w:pos="2232"/>
          <w:tab w:val="left" w:pos="2808"/>
          <w:tab w:val="left" w:pos="3528"/>
          <w:tab w:val="left" w:pos="4104"/>
          <w:tab w:val="left" w:pos="4680"/>
          <w:tab w:val="left" w:pos="5256"/>
          <w:tab w:val="left" w:pos="5832"/>
          <w:tab w:val="left" w:pos="6408"/>
          <w:tab w:val="left" w:pos="7128"/>
        </w:tabs>
        <w:ind w:left="0"/>
        <w:rPr>
          <w:b/>
          <w:u w:val="single"/>
        </w:rPr>
      </w:pPr>
      <w:r>
        <w:rPr>
          <w:b/>
          <w:u w:val="single"/>
        </w:rPr>
        <w:t>INSURANCE REQUIREMENTS</w:t>
      </w:r>
    </w:p>
    <w:p w14:paraId="0DA1AFF6" w14:textId="30EBAAB1" w:rsidR="00167FC0" w:rsidRDefault="00167FC0" w:rsidP="00167FC0">
      <w:pPr>
        <w:ind w:left="0"/>
        <w:rPr>
          <w:szCs w:val="22"/>
        </w:rPr>
      </w:pPr>
      <w:r>
        <w:rPr>
          <w:szCs w:val="22"/>
        </w:rPr>
        <w:t>Th</w:t>
      </w:r>
      <w:r w:rsidRPr="00670440">
        <w:rPr>
          <w:szCs w:val="22"/>
        </w:rPr>
        <w:t xml:space="preserve">e Contractor shall carry and maintain, for the life of this contract, all insurance as specified below, and in such form as covered by this contract from all claims and liability for damages for personal injury, including accidental death, and for property damage which may arise from operations under this contract, whether such operations be by him/her self or by any person or anyone directly or indirectly employed by either of them. The coverage shall include the </w:t>
      </w:r>
      <w:r w:rsidR="009066D4">
        <w:rPr>
          <w:szCs w:val="22"/>
        </w:rPr>
        <w:t>City</w:t>
      </w:r>
      <w:r w:rsidRPr="00670440">
        <w:rPr>
          <w:szCs w:val="22"/>
        </w:rPr>
        <w:t xml:space="preserve"> of </w:t>
      </w:r>
      <w:r w:rsidR="009066D4">
        <w:rPr>
          <w:szCs w:val="22"/>
        </w:rPr>
        <w:t>Everett</w:t>
      </w:r>
      <w:r w:rsidRPr="00670440">
        <w:rPr>
          <w:szCs w:val="22"/>
        </w:rPr>
        <w:t xml:space="preserve"> as an additional insured and amounts of such insurance shall be as follows:</w:t>
      </w:r>
    </w:p>
    <w:p w14:paraId="0EE81FF3" w14:textId="77777777" w:rsidR="00167FC0" w:rsidRPr="00670440" w:rsidRDefault="00167FC0" w:rsidP="00167FC0">
      <w:pPr>
        <w:rPr>
          <w:szCs w:val="22"/>
        </w:rPr>
      </w:pPr>
    </w:p>
    <w:p w14:paraId="7A1E6DDD" w14:textId="77777777" w:rsidR="00167FC0" w:rsidRPr="00670440" w:rsidRDefault="00167FC0" w:rsidP="00167FC0">
      <w:pPr>
        <w:rPr>
          <w:szCs w:val="22"/>
        </w:rPr>
      </w:pPr>
      <w:r w:rsidRPr="00670440">
        <w:rPr>
          <w:szCs w:val="22"/>
        </w:rPr>
        <w:t>A:</w:t>
      </w:r>
      <w:r w:rsidRPr="00670440">
        <w:rPr>
          <w:szCs w:val="22"/>
        </w:rPr>
        <w:tab/>
        <w:t>Workers Compensation</w:t>
      </w:r>
    </w:p>
    <w:p w14:paraId="7C69A726" w14:textId="77777777" w:rsidR="00167FC0" w:rsidRPr="00670440" w:rsidRDefault="00167FC0" w:rsidP="00167FC0">
      <w:pPr>
        <w:ind w:firstLine="360"/>
        <w:rPr>
          <w:szCs w:val="22"/>
        </w:rPr>
      </w:pPr>
      <w:r w:rsidRPr="00670440">
        <w:rPr>
          <w:szCs w:val="22"/>
        </w:rPr>
        <w:t xml:space="preserve">Statutory State, </w:t>
      </w:r>
      <w:smartTag w:uri="urn:schemas-microsoft-com:office:smarttags" w:element="State">
        <w:smartTag w:uri="urn:schemas-microsoft-com:office:smarttags" w:element="place">
          <w:r w:rsidRPr="00670440">
            <w:rPr>
              <w:szCs w:val="22"/>
            </w:rPr>
            <w:t>Massachusetts</w:t>
          </w:r>
        </w:smartTag>
      </w:smartTag>
    </w:p>
    <w:p w14:paraId="7C3E6459" w14:textId="77777777" w:rsidR="00167FC0" w:rsidRPr="00670440" w:rsidRDefault="00167FC0" w:rsidP="00167FC0">
      <w:pPr>
        <w:ind w:firstLine="360"/>
        <w:rPr>
          <w:szCs w:val="22"/>
        </w:rPr>
      </w:pPr>
      <w:r w:rsidRPr="00670440">
        <w:rPr>
          <w:szCs w:val="22"/>
        </w:rPr>
        <w:t>Coverage Limit, $100,000 each employee</w:t>
      </w:r>
    </w:p>
    <w:p w14:paraId="009C9ACE" w14:textId="77777777" w:rsidR="00167FC0" w:rsidRPr="00670440" w:rsidRDefault="00167FC0" w:rsidP="00167FC0">
      <w:pPr>
        <w:rPr>
          <w:szCs w:val="22"/>
        </w:rPr>
      </w:pPr>
    </w:p>
    <w:p w14:paraId="12EB76AE" w14:textId="77777777" w:rsidR="00167FC0" w:rsidRPr="00670440" w:rsidRDefault="00167FC0" w:rsidP="00167FC0">
      <w:pPr>
        <w:rPr>
          <w:szCs w:val="22"/>
        </w:rPr>
      </w:pPr>
      <w:r w:rsidRPr="00670440">
        <w:rPr>
          <w:szCs w:val="22"/>
        </w:rPr>
        <w:t>B.</w:t>
      </w:r>
      <w:r w:rsidRPr="00670440">
        <w:rPr>
          <w:szCs w:val="22"/>
        </w:rPr>
        <w:tab/>
        <w:t>General Liability</w:t>
      </w:r>
    </w:p>
    <w:p w14:paraId="6E349A45" w14:textId="77777777" w:rsidR="00167FC0" w:rsidRPr="00670440" w:rsidRDefault="00167FC0" w:rsidP="00167FC0">
      <w:pPr>
        <w:ind w:firstLine="360"/>
        <w:rPr>
          <w:szCs w:val="22"/>
        </w:rPr>
      </w:pPr>
      <w:r w:rsidRPr="00670440">
        <w:rPr>
          <w:szCs w:val="22"/>
        </w:rPr>
        <w:t>1.</w:t>
      </w:r>
      <w:r w:rsidRPr="00670440">
        <w:rPr>
          <w:szCs w:val="22"/>
        </w:rPr>
        <w:tab/>
        <w:t>Limits of Liability Combined Single Limit</w:t>
      </w:r>
    </w:p>
    <w:p w14:paraId="730F4316" w14:textId="77777777" w:rsidR="00167FC0" w:rsidRPr="00670440" w:rsidRDefault="00167FC0" w:rsidP="00167FC0">
      <w:pPr>
        <w:rPr>
          <w:szCs w:val="22"/>
        </w:rPr>
      </w:pPr>
      <w:r>
        <w:rPr>
          <w:szCs w:val="22"/>
        </w:rPr>
        <w:lastRenderedPageBreak/>
        <w:t xml:space="preserve"> </w:t>
      </w:r>
      <w:r>
        <w:rPr>
          <w:szCs w:val="22"/>
        </w:rPr>
        <w:tab/>
      </w:r>
      <w:r>
        <w:rPr>
          <w:szCs w:val="22"/>
        </w:rPr>
        <w:tab/>
      </w:r>
      <w:r w:rsidRPr="00670440">
        <w:rPr>
          <w:szCs w:val="22"/>
        </w:rPr>
        <w:t xml:space="preserve"> Bodily Injury and Property Damage of $1,000,000</w:t>
      </w:r>
    </w:p>
    <w:p w14:paraId="2B8D8886" w14:textId="77777777" w:rsidR="00167FC0" w:rsidRPr="00670440" w:rsidRDefault="00167FC0" w:rsidP="00167FC0">
      <w:pPr>
        <w:ind w:firstLine="360"/>
        <w:rPr>
          <w:szCs w:val="22"/>
        </w:rPr>
      </w:pPr>
      <w:r w:rsidRPr="00670440">
        <w:rPr>
          <w:szCs w:val="22"/>
        </w:rPr>
        <w:t xml:space="preserve">2. </w:t>
      </w:r>
      <w:r>
        <w:rPr>
          <w:szCs w:val="22"/>
        </w:rPr>
        <w:tab/>
      </w:r>
      <w:r w:rsidRPr="00670440">
        <w:rPr>
          <w:szCs w:val="22"/>
        </w:rPr>
        <w:t>Arrangement of Coverage</w:t>
      </w:r>
    </w:p>
    <w:p w14:paraId="6FBB34F3" w14:textId="77777777" w:rsidR="00167FC0" w:rsidRPr="00670440" w:rsidRDefault="00167FC0" w:rsidP="00167FC0">
      <w:pPr>
        <w:rPr>
          <w:szCs w:val="22"/>
        </w:rPr>
      </w:pPr>
      <w:r w:rsidRPr="00670440">
        <w:rPr>
          <w:szCs w:val="22"/>
        </w:rPr>
        <w:tab/>
      </w:r>
      <w:r>
        <w:rPr>
          <w:szCs w:val="22"/>
        </w:rPr>
        <w:tab/>
      </w:r>
      <w:r w:rsidRPr="00670440">
        <w:rPr>
          <w:szCs w:val="22"/>
        </w:rPr>
        <w:t>a.</w:t>
      </w:r>
      <w:r w:rsidRPr="00670440">
        <w:rPr>
          <w:szCs w:val="22"/>
        </w:rPr>
        <w:tab/>
        <w:t>Premises Operations</w:t>
      </w:r>
    </w:p>
    <w:p w14:paraId="7BEB37EC" w14:textId="77777777" w:rsidR="00167FC0" w:rsidRPr="00670440" w:rsidRDefault="00167FC0" w:rsidP="00167FC0">
      <w:pPr>
        <w:rPr>
          <w:szCs w:val="22"/>
        </w:rPr>
      </w:pPr>
      <w:r w:rsidRPr="00670440">
        <w:rPr>
          <w:szCs w:val="22"/>
        </w:rPr>
        <w:tab/>
      </w:r>
      <w:r>
        <w:rPr>
          <w:szCs w:val="22"/>
        </w:rPr>
        <w:tab/>
      </w:r>
      <w:r w:rsidRPr="00670440">
        <w:rPr>
          <w:szCs w:val="22"/>
        </w:rPr>
        <w:t>b.</w:t>
      </w:r>
      <w:r w:rsidRPr="00670440">
        <w:rPr>
          <w:szCs w:val="22"/>
        </w:rPr>
        <w:tab/>
        <w:t>Owners and Contractors Protective</w:t>
      </w:r>
    </w:p>
    <w:p w14:paraId="09CD5D70" w14:textId="77777777" w:rsidR="00167FC0" w:rsidRPr="00670440" w:rsidRDefault="00167FC0" w:rsidP="00167FC0">
      <w:pPr>
        <w:ind w:left="2160" w:hanging="720"/>
        <w:rPr>
          <w:szCs w:val="22"/>
        </w:rPr>
      </w:pPr>
      <w:r w:rsidRPr="00670440">
        <w:rPr>
          <w:szCs w:val="22"/>
        </w:rPr>
        <w:t>c.</w:t>
      </w:r>
      <w:r w:rsidRPr="00670440">
        <w:rPr>
          <w:szCs w:val="22"/>
        </w:rPr>
        <w:tab/>
        <w:t>Broad Form Comprehensive General Liability Endorsement or equivalent to include Broad Form Contractual, Personal Injury, Broad Form Property Damage.</w:t>
      </w:r>
    </w:p>
    <w:p w14:paraId="2686392D" w14:textId="77777777" w:rsidR="00167FC0" w:rsidRPr="00670440" w:rsidRDefault="00167FC0" w:rsidP="00167FC0">
      <w:pPr>
        <w:ind w:left="1080" w:firstLine="360"/>
        <w:rPr>
          <w:szCs w:val="22"/>
        </w:rPr>
      </w:pPr>
      <w:r w:rsidRPr="00670440">
        <w:rPr>
          <w:szCs w:val="22"/>
        </w:rPr>
        <w:t>Cross Liability</w:t>
      </w:r>
    </w:p>
    <w:p w14:paraId="064C42A0" w14:textId="77777777" w:rsidR="00167FC0" w:rsidRPr="00670440" w:rsidRDefault="00167FC0" w:rsidP="00167FC0">
      <w:pPr>
        <w:ind w:left="720" w:firstLine="720"/>
        <w:rPr>
          <w:szCs w:val="22"/>
        </w:rPr>
      </w:pPr>
      <w:r w:rsidRPr="00670440">
        <w:rPr>
          <w:szCs w:val="22"/>
        </w:rPr>
        <w:t>Professional Liability</w:t>
      </w:r>
    </w:p>
    <w:p w14:paraId="36A4AE58" w14:textId="77777777" w:rsidR="00167FC0" w:rsidRPr="00670440" w:rsidRDefault="00167FC0" w:rsidP="00167FC0">
      <w:pPr>
        <w:rPr>
          <w:szCs w:val="22"/>
        </w:rPr>
      </w:pPr>
    </w:p>
    <w:p w14:paraId="66C144FA" w14:textId="77777777" w:rsidR="00167FC0" w:rsidRPr="00670440" w:rsidRDefault="00167FC0" w:rsidP="00167FC0">
      <w:pPr>
        <w:rPr>
          <w:szCs w:val="22"/>
        </w:rPr>
      </w:pPr>
      <w:r w:rsidRPr="00670440">
        <w:rPr>
          <w:szCs w:val="22"/>
        </w:rPr>
        <w:t>C.</w:t>
      </w:r>
      <w:r w:rsidRPr="00670440">
        <w:rPr>
          <w:szCs w:val="22"/>
        </w:rPr>
        <w:tab/>
        <w:t>Automobile</w:t>
      </w:r>
    </w:p>
    <w:p w14:paraId="1F8010F3" w14:textId="77777777" w:rsidR="00167FC0" w:rsidRPr="00670440" w:rsidRDefault="00167FC0" w:rsidP="00167FC0">
      <w:pPr>
        <w:ind w:firstLine="360"/>
        <w:rPr>
          <w:szCs w:val="22"/>
        </w:rPr>
      </w:pPr>
      <w:r w:rsidRPr="00670440">
        <w:rPr>
          <w:szCs w:val="22"/>
        </w:rPr>
        <w:t>1.</w:t>
      </w:r>
      <w:r w:rsidRPr="00670440">
        <w:rPr>
          <w:szCs w:val="22"/>
        </w:rPr>
        <w:tab/>
        <w:t>Limits of Liability</w:t>
      </w:r>
    </w:p>
    <w:p w14:paraId="0F1703DC" w14:textId="77777777" w:rsidR="00167FC0" w:rsidRPr="00670440" w:rsidRDefault="00167FC0" w:rsidP="00167FC0">
      <w:pPr>
        <w:rPr>
          <w:szCs w:val="22"/>
        </w:rPr>
      </w:pPr>
      <w:r>
        <w:rPr>
          <w:szCs w:val="22"/>
        </w:rPr>
        <w:t xml:space="preserve"> </w:t>
      </w:r>
      <w:r>
        <w:rPr>
          <w:szCs w:val="22"/>
        </w:rPr>
        <w:tab/>
      </w:r>
      <w:r>
        <w:rPr>
          <w:szCs w:val="22"/>
        </w:rPr>
        <w:tab/>
      </w:r>
      <w:r w:rsidRPr="00670440">
        <w:rPr>
          <w:szCs w:val="22"/>
        </w:rPr>
        <w:t>Combined Single Limit</w:t>
      </w:r>
    </w:p>
    <w:p w14:paraId="00FBD0A3" w14:textId="77777777" w:rsidR="00167FC0" w:rsidRPr="00670440" w:rsidRDefault="00167FC0" w:rsidP="00167FC0">
      <w:pPr>
        <w:rPr>
          <w:szCs w:val="22"/>
        </w:rPr>
      </w:pPr>
      <w:r>
        <w:rPr>
          <w:szCs w:val="22"/>
        </w:rPr>
        <w:t xml:space="preserve"> </w:t>
      </w:r>
      <w:r>
        <w:rPr>
          <w:szCs w:val="22"/>
        </w:rPr>
        <w:tab/>
      </w:r>
      <w:r>
        <w:rPr>
          <w:szCs w:val="22"/>
        </w:rPr>
        <w:tab/>
      </w:r>
      <w:r w:rsidRPr="00670440">
        <w:rPr>
          <w:szCs w:val="22"/>
        </w:rPr>
        <w:t>Bodily Injury and Property Damage of $1,000,000</w:t>
      </w:r>
    </w:p>
    <w:p w14:paraId="577FBC27" w14:textId="77777777" w:rsidR="00167FC0" w:rsidRPr="00670440" w:rsidRDefault="00167FC0" w:rsidP="00167FC0">
      <w:pPr>
        <w:ind w:firstLine="360"/>
        <w:rPr>
          <w:szCs w:val="22"/>
        </w:rPr>
      </w:pPr>
      <w:r w:rsidRPr="00670440">
        <w:rPr>
          <w:szCs w:val="22"/>
        </w:rPr>
        <w:t>2. Arrangement of Coverage</w:t>
      </w:r>
    </w:p>
    <w:p w14:paraId="5A621430" w14:textId="77777777" w:rsidR="00167FC0" w:rsidRPr="00670440" w:rsidRDefault="00167FC0" w:rsidP="00167FC0">
      <w:pPr>
        <w:rPr>
          <w:szCs w:val="22"/>
        </w:rPr>
      </w:pPr>
      <w:r w:rsidRPr="00670440">
        <w:rPr>
          <w:szCs w:val="22"/>
        </w:rPr>
        <w:tab/>
      </w:r>
      <w:r>
        <w:rPr>
          <w:szCs w:val="22"/>
        </w:rPr>
        <w:tab/>
      </w:r>
      <w:r w:rsidRPr="00670440">
        <w:rPr>
          <w:szCs w:val="22"/>
        </w:rPr>
        <w:t>a.</w:t>
      </w:r>
      <w:r w:rsidRPr="00670440">
        <w:rPr>
          <w:szCs w:val="22"/>
        </w:rPr>
        <w:tab/>
        <w:t>Employer non-owned</w:t>
      </w:r>
    </w:p>
    <w:p w14:paraId="7FAD4994" w14:textId="77777777" w:rsidR="00167FC0" w:rsidRPr="00670440" w:rsidRDefault="00167FC0" w:rsidP="00167FC0">
      <w:pPr>
        <w:rPr>
          <w:szCs w:val="22"/>
        </w:rPr>
      </w:pPr>
      <w:r w:rsidRPr="00670440">
        <w:rPr>
          <w:szCs w:val="22"/>
        </w:rPr>
        <w:tab/>
      </w:r>
      <w:r>
        <w:rPr>
          <w:szCs w:val="22"/>
        </w:rPr>
        <w:tab/>
      </w:r>
      <w:r w:rsidRPr="00670440">
        <w:rPr>
          <w:szCs w:val="22"/>
        </w:rPr>
        <w:t>b.</w:t>
      </w:r>
      <w:r w:rsidRPr="00670440">
        <w:rPr>
          <w:szCs w:val="22"/>
        </w:rPr>
        <w:tab/>
        <w:t>Hired Car</w:t>
      </w:r>
    </w:p>
    <w:p w14:paraId="35ECB24B" w14:textId="77777777" w:rsidR="00167FC0" w:rsidRPr="00670440" w:rsidRDefault="00167FC0" w:rsidP="00167FC0">
      <w:pPr>
        <w:rPr>
          <w:szCs w:val="22"/>
        </w:rPr>
      </w:pPr>
      <w:r w:rsidRPr="00670440">
        <w:rPr>
          <w:szCs w:val="22"/>
        </w:rPr>
        <w:tab/>
      </w:r>
      <w:r>
        <w:rPr>
          <w:szCs w:val="22"/>
        </w:rPr>
        <w:tab/>
      </w:r>
      <w:r w:rsidRPr="00670440">
        <w:rPr>
          <w:szCs w:val="22"/>
        </w:rPr>
        <w:t>c.</w:t>
      </w:r>
      <w:r w:rsidRPr="00670440">
        <w:rPr>
          <w:szCs w:val="22"/>
        </w:rPr>
        <w:tab/>
        <w:t>All Owned or Leased Vehicles</w:t>
      </w:r>
    </w:p>
    <w:p w14:paraId="5480C714" w14:textId="77777777" w:rsidR="00167FC0" w:rsidRPr="00670440" w:rsidRDefault="00167FC0" w:rsidP="00167FC0">
      <w:pPr>
        <w:rPr>
          <w:szCs w:val="22"/>
        </w:rPr>
      </w:pPr>
    </w:p>
    <w:p w14:paraId="6B623051" w14:textId="0A086953" w:rsidR="00167FC0" w:rsidRPr="00670440" w:rsidRDefault="00167FC0" w:rsidP="00167FC0">
      <w:pPr>
        <w:rPr>
          <w:szCs w:val="22"/>
        </w:rPr>
      </w:pPr>
      <w:r w:rsidRPr="00670440">
        <w:rPr>
          <w:szCs w:val="22"/>
        </w:rPr>
        <w:t xml:space="preserve">Said policies shall be so written that the </w:t>
      </w:r>
      <w:r w:rsidR="009066D4">
        <w:rPr>
          <w:szCs w:val="22"/>
        </w:rPr>
        <w:t>City</w:t>
      </w:r>
      <w:r w:rsidRPr="00670440">
        <w:rPr>
          <w:szCs w:val="22"/>
        </w:rPr>
        <w:t xml:space="preserve"> of </w:t>
      </w:r>
      <w:r w:rsidR="009066D4">
        <w:rPr>
          <w:szCs w:val="22"/>
        </w:rPr>
        <w:t>Everett</w:t>
      </w:r>
      <w:r w:rsidRPr="00670440">
        <w:rPr>
          <w:szCs w:val="22"/>
        </w:rPr>
        <w:t xml:space="preserve"> will be notified of cancellation at least thirty (30) days prior to the effective date of such cancellation.</w:t>
      </w:r>
    </w:p>
    <w:p w14:paraId="30E47C67" w14:textId="1DE27FC8" w:rsidR="00167FC0" w:rsidRPr="00670440" w:rsidRDefault="00167FC0" w:rsidP="00167FC0">
      <w:pPr>
        <w:widowControl/>
      </w:pPr>
      <w:r w:rsidRPr="00670440">
        <w:t xml:space="preserve">Certificates in duplicate from the insurance carrier stating the limits of liability and expiration date shall be filed with the </w:t>
      </w:r>
      <w:r w:rsidR="009066D4">
        <w:t>City</w:t>
      </w:r>
      <w:r w:rsidRPr="00670440">
        <w:t xml:space="preserve"> of </w:t>
      </w:r>
      <w:r w:rsidR="009066D4">
        <w:t>Everett</w:t>
      </w:r>
      <w:r w:rsidRPr="00670440">
        <w:t xml:space="preserve"> before operations are begun. Such certificates shall contain a statement referring specifically to this contract to the effect that all insurance coverage herein required has been provided. Certificates shall be filed before the award can be made. Signatures on all certificates and insurance forms must be original signatures.</w:t>
      </w:r>
    </w:p>
    <w:p w14:paraId="48854153" w14:textId="3F2617DA" w:rsidR="00167FC0" w:rsidRPr="00670440" w:rsidRDefault="00167FC0" w:rsidP="00167FC0">
      <w:pPr>
        <w:rPr>
          <w:szCs w:val="22"/>
        </w:rPr>
      </w:pPr>
      <w:r w:rsidRPr="00670440">
        <w:rPr>
          <w:szCs w:val="22"/>
        </w:rPr>
        <w:t xml:space="preserve">Insurance under which the </w:t>
      </w:r>
      <w:r w:rsidR="009066D4">
        <w:rPr>
          <w:szCs w:val="22"/>
        </w:rPr>
        <w:t>City</w:t>
      </w:r>
      <w:r w:rsidRPr="00670440">
        <w:rPr>
          <w:szCs w:val="22"/>
        </w:rPr>
        <w:t xml:space="preserve"> shall be named as in </w:t>
      </w:r>
      <w:r>
        <w:rPr>
          <w:szCs w:val="22"/>
        </w:rPr>
        <w:t>“</w:t>
      </w:r>
      <w:r w:rsidRPr="00670440">
        <w:rPr>
          <w:szCs w:val="22"/>
        </w:rPr>
        <w:t>Insured</w:t>
      </w:r>
      <w:r>
        <w:rPr>
          <w:szCs w:val="22"/>
        </w:rPr>
        <w:t>”</w:t>
      </w:r>
      <w:r w:rsidRPr="00670440">
        <w:rPr>
          <w:szCs w:val="22"/>
        </w:rPr>
        <w:t xml:space="preserve"> or as </w:t>
      </w:r>
      <w:r>
        <w:rPr>
          <w:szCs w:val="22"/>
        </w:rPr>
        <w:t>“</w:t>
      </w:r>
      <w:r w:rsidRPr="00670440">
        <w:rPr>
          <w:szCs w:val="22"/>
        </w:rPr>
        <w:t>Additional Interest</w:t>
      </w:r>
      <w:r>
        <w:rPr>
          <w:szCs w:val="22"/>
        </w:rPr>
        <w:t>”</w:t>
      </w:r>
      <w:r w:rsidRPr="00670440">
        <w:rPr>
          <w:szCs w:val="22"/>
        </w:rPr>
        <w:t xml:space="preserve"> shall be carried with an insurance company licensed to write such insurance in the </w:t>
      </w:r>
      <w:smartTag w:uri="urn:schemas-microsoft-com:office:smarttags" w:element="place">
        <w:smartTag w:uri="urn:schemas-microsoft-com:office:smarttags" w:element="PlaceType">
          <w:r w:rsidRPr="00670440">
            <w:rPr>
              <w:szCs w:val="22"/>
            </w:rPr>
            <w:t>Commonwealth</w:t>
          </w:r>
        </w:smartTag>
        <w:r w:rsidRPr="00670440">
          <w:rPr>
            <w:szCs w:val="22"/>
          </w:rPr>
          <w:t xml:space="preserve"> of </w:t>
        </w:r>
        <w:smartTag w:uri="urn:schemas-microsoft-com:office:smarttags" w:element="PlaceName">
          <w:r w:rsidRPr="00670440">
            <w:rPr>
              <w:szCs w:val="22"/>
            </w:rPr>
            <w:t>Massachusetts</w:t>
          </w:r>
        </w:smartTag>
      </w:smartTag>
      <w:r w:rsidRPr="00670440">
        <w:rPr>
          <w:szCs w:val="22"/>
        </w:rPr>
        <w:t>.</w:t>
      </w:r>
    </w:p>
    <w:p w14:paraId="3B27F90D" w14:textId="17725F61" w:rsidR="00167FC0" w:rsidRPr="00670440" w:rsidRDefault="00167FC0" w:rsidP="00167FC0">
      <w:pPr>
        <w:rPr>
          <w:szCs w:val="22"/>
        </w:rPr>
      </w:pPr>
      <w:r w:rsidRPr="00670440">
        <w:rPr>
          <w:szCs w:val="22"/>
        </w:rPr>
        <w:t xml:space="preserve">The Contractor shall indemnify and save harmless the </w:t>
      </w:r>
      <w:r w:rsidR="009066D4">
        <w:rPr>
          <w:szCs w:val="22"/>
        </w:rPr>
        <w:t>City</w:t>
      </w:r>
      <w:r w:rsidRPr="00670440">
        <w:rPr>
          <w:szCs w:val="22"/>
        </w:rPr>
        <w:t>, and all of its officers, agents, and employees from all suits, actions or claims of any character.</w:t>
      </w:r>
    </w:p>
    <w:p w14:paraId="078A30C8" w14:textId="77777777" w:rsidR="00167FC0" w:rsidRDefault="00167FC0" w:rsidP="00167FC0">
      <w:pPr>
        <w:ind w:left="0"/>
        <w:rPr>
          <w:b/>
          <w:szCs w:val="22"/>
        </w:rPr>
      </w:pPr>
    </w:p>
    <w:p w14:paraId="5B7E1FF4" w14:textId="77777777" w:rsidR="00167FC0" w:rsidRPr="00EA6A52" w:rsidRDefault="00167FC0" w:rsidP="00167FC0">
      <w:pPr>
        <w:ind w:left="0"/>
        <w:rPr>
          <w:b/>
          <w:szCs w:val="22"/>
        </w:rPr>
      </w:pPr>
    </w:p>
    <w:p w14:paraId="109CAF6E" w14:textId="77777777" w:rsidR="00167FC0" w:rsidRPr="00AC588F" w:rsidRDefault="00167FC0" w:rsidP="00167FC0">
      <w:pPr>
        <w:rPr>
          <w:szCs w:val="22"/>
        </w:rPr>
      </w:pPr>
    </w:p>
    <w:p w14:paraId="6602D5FE" w14:textId="77777777" w:rsidR="00167FC0" w:rsidRDefault="00167FC0" w:rsidP="00167FC0">
      <w:pPr>
        <w:pBdr>
          <w:top w:val="single" w:sz="4" w:space="1" w:color="auto"/>
        </w:pBdr>
        <w:spacing w:before="240"/>
        <w:ind w:right="7200"/>
      </w:pPr>
      <w:r w:rsidRPr="00BF49A1">
        <w:t>END</w:t>
      </w:r>
    </w:p>
    <w:p w14:paraId="15D8529C" w14:textId="77777777" w:rsidR="006402BB" w:rsidRDefault="006402BB" w:rsidP="00167FC0">
      <w:pPr>
        <w:pBdr>
          <w:top w:val="single" w:sz="4" w:space="1" w:color="auto"/>
        </w:pBdr>
        <w:spacing w:before="240"/>
        <w:ind w:right="7200"/>
      </w:pPr>
    </w:p>
    <w:p w14:paraId="26E5DC47" w14:textId="77777777" w:rsidR="006402BB" w:rsidRPr="00D22283" w:rsidRDefault="006402BB" w:rsidP="00167FC0">
      <w:pPr>
        <w:pBdr>
          <w:top w:val="single" w:sz="4" w:space="1" w:color="auto"/>
        </w:pBdr>
        <w:spacing w:before="240"/>
        <w:ind w:right="7200"/>
        <w:rPr>
          <w:szCs w:val="24"/>
        </w:rPr>
      </w:pPr>
    </w:p>
    <w:p w14:paraId="5B404CB5" w14:textId="77777777" w:rsidR="006402BB" w:rsidRPr="006402BB" w:rsidRDefault="006402BB" w:rsidP="006402BB">
      <w:pPr>
        <w:pStyle w:val="Heading1"/>
        <w:rPr>
          <w:rFonts w:ascii="Times New Roman" w:hAnsi="Times New Roman"/>
          <w:b w:val="0"/>
          <w:sz w:val="36"/>
          <w:szCs w:val="36"/>
        </w:rPr>
      </w:pPr>
      <w:r>
        <w:rPr>
          <w:rFonts w:ascii="Times New Roman" w:hAnsi="Times New Roman"/>
          <w:b w:val="0"/>
          <w:sz w:val="36"/>
          <w:szCs w:val="36"/>
        </w:rPr>
        <w:lastRenderedPageBreak/>
        <w:t xml:space="preserve">Non-Price Proposal Submission Requirements </w:t>
      </w:r>
    </w:p>
    <w:p w14:paraId="4CCBAF71" w14:textId="77777777" w:rsidR="006402BB" w:rsidRDefault="006402BB" w:rsidP="006402BB">
      <w:pPr>
        <w:jc w:val="both"/>
        <w:rPr>
          <w:rFonts w:ascii="Verdana" w:hAnsi="Verdana"/>
          <w:b/>
          <w:sz w:val="20"/>
          <w:u w:val="single"/>
        </w:rPr>
      </w:pPr>
    </w:p>
    <w:p w14:paraId="3D166D46" w14:textId="77777777" w:rsidR="006402BB" w:rsidRPr="006402BB" w:rsidRDefault="006402BB" w:rsidP="006402BB">
      <w:pPr>
        <w:jc w:val="both"/>
        <w:rPr>
          <w:szCs w:val="22"/>
        </w:rPr>
      </w:pPr>
      <w:r w:rsidRPr="006402BB">
        <w:rPr>
          <w:szCs w:val="22"/>
        </w:rPr>
        <w:t xml:space="preserve">The </w:t>
      </w:r>
      <w:r w:rsidRPr="006402BB">
        <w:rPr>
          <w:b/>
          <w:szCs w:val="22"/>
        </w:rPr>
        <w:t>Non-Price Proposal</w:t>
      </w:r>
      <w:r w:rsidRPr="006402BB">
        <w:rPr>
          <w:szCs w:val="22"/>
        </w:rPr>
        <w:t xml:space="preserve"> must clearly be marked: </w:t>
      </w:r>
      <w:r w:rsidRPr="006402BB">
        <w:rPr>
          <w:b/>
          <w:szCs w:val="22"/>
        </w:rPr>
        <w:t>“Workers' Compensation and Public Safety Injury on Duty Claims Administration &amp; Related Services – Non-Price Proposal.”</w:t>
      </w:r>
      <w:r w:rsidRPr="006402BB">
        <w:rPr>
          <w:szCs w:val="22"/>
        </w:rPr>
        <w:t xml:space="preserve"> </w:t>
      </w:r>
    </w:p>
    <w:p w14:paraId="206AED80" w14:textId="77777777" w:rsidR="008D1B50" w:rsidRPr="007D5F7A" w:rsidRDefault="008D1B50" w:rsidP="008D1B50">
      <w:pPr>
        <w:jc w:val="both"/>
        <w:rPr>
          <w:b/>
          <w:bCs/>
          <w:szCs w:val="22"/>
        </w:rPr>
      </w:pPr>
      <w:r w:rsidRPr="007D5F7A">
        <w:rPr>
          <w:b/>
          <w:bCs/>
          <w:szCs w:val="22"/>
        </w:rPr>
        <w:t xml:space="preserve">Bidders shall submit </w:t>
      </w:r>
      <w:r w:rsidR="00F60FFD" w:rsidRPr="007D5F7A">
        <w:rPr>
          <w:b/>
          <w:bCs/>
          <w:szCs w:val="22"/>
        </w:rPr>
        <w:t>one (1)</w:t>
      </w:r>
      <w:r w:rsidRPr="007D5F7A">
        <w:rPr>
          <w:b/>
          <w:bCs/>
          <w:szCs w:val="22"/>
        </w:rPr>
        <w:t xml:space="preserve"> cop</w:t>
      </w:r>
      <w:r w:rsidR="00F60FFD" w:rsidRPr="007D5F7A">
        <w:rPr>
          <w:b/>
          <w:bCs/>
          <w:szCs w:val="22"/>
        </w:rPr>
        <w:t>y</w:t>
      </w:r>
      <w:r w:rsidRPr="007D5F7A">
        <w:rPr>
          <w:b/>
          <w:bCs/>
          <w:szCs w:val="22"/>
        </w:rPr>
        <w:t xml:space="preserve"> of the Non-Price Proposal</w:t>
      </w:r>
      <w:r w:rsidR="00F60FFD" w:rsidRPr="007D5F7A">
        <w:rPr>
          <w:b/>
          <w:bCs/>
          <w:szCs w:val="22"/>
        </w:rPr>
        <w:t xml:space="preserve"> and a digital copy on a flash drive or similar.  The digital copy must be in the sealed envelope.  Emailed copies will not be accepted. </w:t>
      </w:r>
    </w:p>
    <w:p w14:paraId="4125FD86" w14:textId="77777777" w:rsidR="006402BB" w:rsidRPr="006402BB" w:rsidRDefault="006402BB" w:rsidP="006402BB">
      <w:pPr>
        <w:jc w:val="both"/>
        <w:rPr>
          <w:color w:val="000000"/>
          <w:szCs w:val="22"/>
        </w:rPr>
      </w:pPr>
      <w:r w:rsidRPr="006402BB">
        <w:rPr>
          <w:bCs/>
          <w:color w:val="000000"/>
          <w:szCs w:val="22"/>
        </w:rPr>
        <w:t xml:space="preserve">The </w:t>
      </w:r>
      <w:r w:rsidRPr="006402BB">
        <w:rPr>
          <w:b/>
          <w:bCs/>
          <w:color w:val="000000"/>
          <w:szCs w:val="22"/>
        </w:rPr>
        <w:t xml:space="preserve">Non-Price </w:t>
      </w:r>
      <w:r w:rsidRPr="006402BB">
        <w:rPr>
          <w:b/>
          <w:color w:val="000000"/>
          <w:szCs w:val="22"/>
        </w:rPr>
        <w:t>Proposal</w:t>
      </w:r>
      <w:r w:rsidRPr="006402BB">
        <w:rPr>
          <w:color w:val="000000"/>
          <w:szCs w:val="22"/>
        </w:rPr>
        <w:t xml:space="preserve"> must include the following:</w:t>
      </w:r>
    </w:p>
    <w:p w14:paraId="697BD618" w14:textId="77777777" w:rsidR="006402BB" w:rsidRPr="006402BB" w:rsidRDefault="006402BB" w:rsidP="006402BB">
      <w:pPr>
        <w:ind w:left="2160" w:hanging="720"/>
        <w:jc w:val="both"/>
        <w:rPr>
          <w:szCs w:val="22"/>
        </w:rPr>
      </w:pPr>
    </w:p>
    <w:p w14:paraId="4ED13D72" w14:textId="77777777" w:rsidR="006402BB" w:rsidRPr="006402BB" w:rsidRDefault="006402BB" w:rsidP="006402BB">
      <w:pPr>
        <w:widowControl/>
        <w:numPr>
          <w:ilvl w:val="0"/>
          <w:numId w:val="46"/>
        </w:numPr>
        <w:autoSpaceDE/>
        <w:autoSpaceDN/>
        <w:spacing w:before="0"/>
        <w:jc w:val="both"/>
        <w:rPr>
          <w:b/>
          <w:szCs w:val="22"/>
        </w:rPr>
      </w:pPr>
      <w:r w:rsidRPr="006402BB">
        <w:rPr>
          <w:szCs w:val="22"/>
        </w:rPr>
        <w:t>Proposals must include a</w:t>
      </w:r>
      <w:r w:rsidRPr="006402BB">
        <w:rPr>
          <w:b/>
          <w:szCs w:val="22"/>
        </w:rPr>
        <w:t xml:space="preserve"> </w:t>
      </w:r>
      <w:r w:rsidRPr="006402BB">
        <w:rPr>
          <w:b/>
          <w:i/>
          <w:szCs w:val="22"/>
        </w:rPr>
        <w:t>letter of transmittal</w:t>
      </w:r>
      <w:r w:rsidRPr="006402BB">
        <w:rPr>
          <w:b/>
          <w:szCs w:val="22"/>
        </w:rPr>
        <w:t xml:space="preserve"> </w:t>
      </w:r>
      <w:r w:rsidRPr="006402BB">
        <w:rPr>
          <w:szCs w:val="22"/>
        </w:rPr>
        <w:t xml:space="preserve">signed by the individual authorized to negotiate for and contractually bind the company.   The transmittal letter shall state that the offer is effective for </w:t>
      </w:r>
      <w:r w:rsidR="005D7C9F">
        <w:rPr>
          <w:szCs w:val="22"/>
        </w:rPr>
        <w:t>thirty (30)</w:t>
      </w:r>
      <w:r w:rsidRPr="006402BB">
        <w:rPr>
          <w:szCs w:val="22"/>
        </w:rPr>
        <w:t xml:space="preserve"> calendar days from the op</w:t>
      </w:r>
      <w:r w:rsidR="005D7C9F">
        <w:rPr>
          <w:szCs w:val="22"/>
        </w:rPr>
        <w:t xml:space="preserve">ening date of the proposals, until </w:t>
      </w:r>
      <w:r w:rsidRPr="006402BB">
        <w:rPr>
          <w:szCs w:val="22"/>
        </w:rPr>
        <w:t>a contract i</w:t>
      </w:r>
      <w:r w:rsidR="005D7C9F">
        <w:rPr>
          <w:szCs w:val="22"/>
        </w:rPr>
        <w:t xml:space="preserve">s executed or until </w:t>
      </w:r>
      <w:r w:rsidRPr="006402BB">
        <w:rPr>
          <w:szCs w:val="22"/>
        </w:rPr>
        <w:t>this bid is cancelled, whichever occurs first.  The transmittal letter also must acknowledge any and all addendums filed under this Request for Proposals (RFP).</w:t>
      </w:r>
    </w:p>
    <w:p w14:paraId="4C2F1960" w14:textId="77777777" w:rsidR="006402BB" w:rsidRPr="006402BB" w:rsidRDefault="006402BB" w:rsidP="006402BB">
      <w:pPr>
        <w:jc w:val="both"/>
        <w:rPr>
          <w:b/>
          <w:szCs w:val="22"/>
        </w:rPr>
      </w:pPr>
    </w:p>
    <w:p w14:paraId="45ED6558" w14:textId="77777777" w:rsidR="006402BB" w:rsidRPr="006402BB" w:rsidRDefault="006402BB" w:rsidP="006402BB">
      <w:pPr>
        <w:widowControl/>
        <w:numPr>
          <w:ilvl w:val="0"/>
          <w:numId w:val="46"/>
        </w:numPr>
        <w:autoSpaceDE/>
        <w:autoSpaceDN/>
        <w:spacing w:before="0"/>
        <w:jc w:val="both"/>
        <w:rPr>
          <w:bCs/>
          <w:szCs w:val="22"/>
        </w:rPr>
      </w:pPr>
      <w:r w:rsidRPr="006402BB">
        <w:rPr>
          <w:bCs/>
          <w:szCs w:val="22"/>
        </w:rPr>
        <w:t>Proposals must have a</w:t>
      </w:r>
      <w:r w:rsidRPr="006402BB">
        <w:rPr>
          <w:b/>
          <w:bCs/>
          <w:i/>
          <w:szCs w:val="22"/>
        </w:rPr>
        <w:t xml:space="preserve"> table of contents </w:t>
      </w:r>
      <w:r w:rsidRPr="006402BB">
        <w:rPr>
          <w:bCs/>
          <w:szCs w:val="22"/>
        </w:rPr>
        <w:t>to easily identify where the requested information can be found.</w:t>
      </w:r>
    </w:p>
    <w:p w14:paraId="3F55C945" w14:textId="77777777" w:rsidR="006402BB" w:rsidRPr="006402BB" w:rsidRDefault="006402BB" w:rsidP="006402BB">
      <w:pPr>
        <w:jc w:val="both"/>
        <w:rPr>
          <w:bCs/>
          <w:szCs w:val="22"/>
        </w:rPr>
      </w:pPr>
    </w:p>
    <w:p w14:paraId="59172FE9" w14:textId="77777777" w:rsidR="006402BB" w:rsidRPr="006402BB" w:rsidRDefault="006402BB" w:rsidP="006402BB">
      <w:pPr>
        <w:widowControl/>
        <w:numPr>
          <w:ilvl w:val="0"/>
          <w:numId w:val="46"/>
        </w:numPr>
        <w:autoSpaceDE/>
        <w:autoSpaceDN/>
        <w:spacing w:before="0"/>
        <w:jc w:val="both"/>
        <w:rPr>
          <w:szCs w:val="22"/>
        </w:rPr>
      </w:pPr>
      <w:r w:rsidRPr="006402BB">
        <w:rPr>
          <w:b/>
          <w:i/>
          <w:szCs w:val="22"/>
        </w:rPr>
        <w:t>Contact information</w:t>
      </w:r>
      <w:r w:rsidRPr="006402BB">
        <w:rPr>
          <w:szCs w:val="22"/>
        </w:rPr>
        <w:t xml:space="preserve"> </w:t>
      </w:r>
      <w:r w:rsidRPr="006402BB">
        <w:rPr>
          <w:bCs/>
          <w:szCs w:val="22"/>
        </w:rPr>
        <w:t>must include name, address, telephone number, fax number, and email address of the individual(s) submitting the bid, and those who may be contacted regarding the submission, and the individual who is authorize to contractually bind the company.</w:t>
      </w:r>
    </w:p>
    <w:p w14:paraId="6995E14C" w14:textId="77777777" w:rsidR="006402BB" w:rsidRPr="006402BB" w:rsidRDefault="006402BB" w:rsidP="006402BB">
      <w:pPr>
        <w:jc w:val="both"/>
        <w:rPr>
          <w:szCs w:val="22"/>
        </w:rPr>
      </w:pPr>
    </w:p>
    <w:p w14:paraId="35F110C7" w14:textId="38AB23BD" w:rsidR="006402BB" w:rsidRPr="006402BB" w:rsidRDefault="006402BB" w:rsidP="006402BB">
      <w:pPr>
        <w:widowControl/>
        <w:numPr>
          <w:ilvl w:val="0"/>
          <w:numId w:val="46"/>
        </w:numPr>
        <w:autoSpaceDE/>
        <w:autoSpaceDN/>
        <w:spacing w:before="0"/>
        <w:jc w:val="both"/>
        <w:rPr>
          <w:color w:val="000000"/>
          <w:szCs w:val="22"/>
        </w:rPr>
      </w:pPr>
      <w:r w:rsidRPr="006402BB">
        <w:rPr>
          <w:color w:val="000000"/>
          <w:szCs w:val="22"/>
        </w:rPr>
        <w:t xml:space="preserve">A general </w:t>
      </w:r>
      <w:r w:rsidRPr="006402BB">
        <w:rPr>
          <w:b/>
          <w:i/>
          <w:color w:val="000000"/>
          <w:szCs w:val="22"/>
        </w:rPr>
        <w:t>company profile</w:t>
      </w:r>
      <w:r w:rsidRPr="006402BB">
        <w:rPr>
          <w:color w:val="000000"/>
          <w:szCs w:val="22"/>
        </w:rPr>
        <w:t xml:space="preserve"> and list of </w:t>
      </w:r>
      <w:r w:rsidRPr="006402BB">
        <w:rPr>
          <w:b/>
          <w:i/>
          <w:color w:val="000000"/>
          <w:szCs w:val="22"/>
        </w:rPr>
        <w:t>key personnel</w:t>
      </w:r>
      <w:r w:rsidRPr="006402BB">
        <w:rPr>
          <w:color w:val="000000"/>
          <w:szCs w:val="22"/>
        </w:rPr>
        <w:t xml:space="preserve"> </w:t>
      </w:r>
      <w:r w:rsidRPr="006402BB">
        <w:rPr>
          <w:szCs w:val="22"/>
        </w:rPr>
        <w:t xml:space="preserve">who will be responsible for providing services to the </w:t>
      </w:r>
      <w:r w:rsidR="009066D4">
        <w:rPr>
          <w:szCs w:val="22"/>
        </w:rPr>
        <w:t>City</w:t>
      </w:r>
      <w:r w:rsidRPr="006402BB">
        <w:rPr>
          <w:szCs w:val="22"/>
        </w:rPr>
        <w:t xml:space="preserve"> under this contract, including attorneys providing legal services under the contract.  The submission must include a commitment to the assignment of these personnel to the proposed contract.</w:t>
      </w:r>
      <w:r w:rsidR="00F966FC">
        <w:rPr>
          <w:szCs w:val="22"/>
        </w:rPr>
        <w:t xml:space="preserve">  </w:t>
      </w:r>
      <w:r w:rsidR="00F966FC" w:rsidRPr="00F966FC">
        <w:rPr>
          <w:szCs w:val="22"/>
          <w:u w:val="single"/>
        </w:rPr>
        <w:t xml:space="preserve">Resumes for </w:t>
      </w:r>
      <w:r w:rsidR="00F966FC" w:rsidRPr="00F966FC">
        <w:rPr>
          <w:b/>
          <w:i/>
          <w:szCs w:val="22"/>
          <w:u w:val="single"/>
        </w:rPr>
        <w:t>key personnel</w:t>
      </w:r>
      <w:r w:rsidR="00F966FC" w:rsidRPr="00F966FC">
        <w:rPr>
          <w:szCs w:val="22"/>
          <w:u w:val="single"/>
        </w:rPr>
        <w:t xml:space="preserve"> must be included.</w:t>
      </w:r>
      <w:r w:rsidR="00F966FC">
        <w:rPr>
          <w:szCs w:val="22"/>
        </w:rPr>
        <w:t xml:space="preserve"> </w:t>
      </w:r>
    </w:p>
    <w:p w14:paraId="7C1D78E8" w14:textId="77777777" w:rsidR="006402BB" w:rsidRPr="006402BB" w:rsidRDefault="006402BB" w:rsidP="006402BB">
      <w:pPr>
        <w:jc w:val="both"/>
        <w:rPr>
          <w:color w:val="000000"/>
          <w:szCs w:val="22"/>
        </w:rPr>
      </w:pPr>
    </w:p>
    <w:p w14:paraId="11B45B96" w14:textId="77777777" w:rsidR="006402BB" w:rsidRPr="006402BB" w:rsidRDefault="006402BB" w:rsidP="006402BB">
      <w:pPr>
        <w:widowControl/>
        <w:numPr>
          <w:ilvl w:val="0"/>
          <w:numId w:val="46"/>
        </w:numPr>
        <w:autoSpaceDE/>
        <w:autoSpaceDN/>
        <w:spacing w:before="0"/>
        <w:jc w:val="both"/>
        <w:rPr>
          <w:szCs w:val="22"/>
        </w:rPr>
      </w:pPr>
      <w:r w:rsidRPr="006402BB">
        <w:rPr>
          <w:color w:val="000000"/>
          <w:szCs w:val="22"/>
        </w:rPr>
        <w:t xml:space="preserve">The identification of any and all </w:t>
      </w:r>
      <w:r w:rsidRPr="006402BB">
        <w:rPr>
          <w:b/>
          <w:i/>
          <w:color w:val="000000"/>
          <w:szCs w:val="22"/>
        </w:rPr>
        <w:t>Vendors/Consultants</w:t>
      </w:r>
      <w:r w:rsidRPr="006402BB">
        <w:rPr>
          <w:color w:val="000000"/>
          <w:szCs w:val="22"/>
        </w:rPr>
        <w:t xml:space="preserve"> who will work with the Bidder, with resumes attached. </w:t>
      </w:r>
    </w:p>
    <w:p w14:paraId="4F2A5458" w14:textId="77777777" w:rsidR="006402BB" w:rsidRPr="006402BB" w:rsidRDefault="006402BB" w:rsidP="006402BB">
      <w:pPr>
        <w:jc w:val="both"/>
        <w:rPr>
          <w:szCs w:val="22"/>
        </w:rPr>
      </w:pPr>
    </w:p>
    <w:p w14:paraId="25F29F6B" w14:textId="77777777" w:rsidR="006402BB" w:rsidRPr="006402BB" w:rsidRDefault="006402BB" w:rsidP="006402BB">
      <w:pPr>
        <w:widowControl/>
        <w:numPr>
          <w:ilvl w:val="0"/>
          <w:numId w:val="46"/>
        </w:numPr>
        <w:autoSpaceDE/>
        <w:autoSpaceDN/>
        <w:spacing w:before="0"/>
        <w:jc w:val="both"/>
        <w:rPr>
          <w:szCs w:val="22"/>
        </w:rPr>
      </w:pPr>
      <w:r w:rsidRPr="006402BB">
        <w:rPr>
          <w:b/>
          <w:i/>
          <w:szCs w:val="22"/>
        </w:rPr>
        <w:t xml:space="preserve">Project Narrative </w:t>
      </w:r>
      <w:r w:rsidRPr="006402BB">
        <w:rPr>
          <w:szCs w:val="22"/>
        </w:rPr>
        <w:t>including your approach to objectives, specific elements, and tasks associated with services, delineating how the bidder shall fulfill the Scope of Services (Appendix A).  The information must include:</w:t>
      </w:r>
    </w:p>
    <w:p w14:paraId="67DA917A" w14:textId="77777777" w:rsidR="006402BB" w:rsidRPr="006402BB" w:rsidRDefault="006402BB" w:rsidP="006402BB">
      <w:pPr>
        <w:jc w:val="both"/>
        <w:rPr>
          <w:szCs w:val="22"/>
        </w:rPr>
      </w:pPr>
    </w:p>
    <w:p w14:paraId="470BEBB5" w14:textId="77777777" w:rsidR="006402BB" w:rsidRPr="006402BB" w:rsidRDefault="006402BB" w:rsidP="006402BB">
      <w:pPr>
        <w:tabs>
          <w:tab w:val="left" w:pos="-1440"/>
        </w:tabs>
        <w:ind w:left="1440" w:hanging="720"/>
        <w:jc w:val="both"/>
        <w:rPr>
          <w:szCs w:val="22"/>
        </w:rPr>
      </w:pPr>
      <w:r w:rsidRPr="006402BB">
        <w:rPr>
          <w:szCs w:val="22"/>
        </w:rPr>
        <w:t>a.</w:t>
      </w:r>
      <w:r w:rsidRPr="006402BB">
        <w:rPr>
          <w:szCs w:val="22"/>
        </w:rPr>
        <w:tab/>
        <w:t>A description of the procedures to be used to receive, review and process all injury reports and medical billings -- the description should include service standards regarding contact with injured employees/retirees, contact with the Human Resources Director/designee, and contact with the treating physician, etc. upon notice of the claim.</w:t>
      </w:r>
    </w:p>
    <w:p w14:paraId="2F5E584B" w14:textId="77777777" w:rsidR="006402BB" w:rsidRPr="006402BB" w:rsidRDefault="006402BB" w:rsidP="006402BB">
      <w:pPr>
        <w:jc w:val="both"/>
        <w:rPr>
          <w:szCs w:val="22"/>
        </w:rPr>
      </w:pPr>
    </w:p>
    <w:p w14:paraId="516E1168" w14:textId="77777777" w:rsidR="006402BB" w:rsidRPr="006402BB" w:rsidRDefault="006402BB" w:rsidP="006402BB">
      <w:pPr>
        <w:tabs>
          <w:tab w:val="left" w:pos="-1440"/>
        </w:tabs>
        <w:ind w:left="1440" w:hanging="720"/>
        <w:jc w:val="both"/>
        <w:rPr>
          <w:szCs w:val="22"/>
        </w:rPr>
      </w:pPr>
      <w:r w:rsidRPr="006402BB">
        <w:rPr>
          <w:szCs w:val="22"/>
        </w:rPr>
        <w:t>b.</w:t>
      </w:r>
      <w:r w:rsidRPr="006402BB">
        <w:rPr>
          <w:szCs w:val="22"/>
        </w:rPr>
        <w:tab/>
        <w:t>A description of the steps to be taken to ensure that decisions and actions on claims are made in a timely manner.  This should include a description of the diary system that will be used for the follow-up on claims management action plans.</w:t>
      </w:r>
    </w:p>
    <w:p w14:paraId="069EACA9" w14:textId="77777777" w:rsidR="006402BB" w:rsidRPr="006402BB" w:rsidRDefault="006402BB" w:rsidP="006402BB">
      <w:pPr>
        <w:jc w:val="both"/>
        <w:rPr>
          <w:szCs w:val="22"/>
        </w:rPr>
      </w:pPr>
    </w:p>
    <w:p w14:paraId="105275C3" w14:textId="0A9BAE1F" w:rsidR="006402BB" w:rsidRPr="006402BB" w:rsidRDefault="006402BB" w:rsidP="006402BB">
      <w:pPr>
        <w:tabs>
          <w:tab w:val="left" w:pos="-1440"/>
        </w:tabs>
        <w:ind w:left="1440" w:hanging="720"/>
        <w:jc w:val="both"/>
        <w:rPr>
          <w:szCs w:val="22"/>
        </w:rPr>
      </w:pPr>
      <w:r w:rsidRPr="006402BB">
        <w:rPr>
          <w:szCs w:val="22"/>
        </w:rPr>
        <w:t>c.</w:t>
      </w:r>
      <w:r w:rsidRPr="006402BB">
        <w:rPr>
          <w:szCs w:val="22"/>
        </w:rPr>
        <w:tab/>
        <w:t xml:space="preserve">A description of the procedures to be used to maintain on-going contact with injured employees/retirees, physicians and the </w:t>
      </w:r>
      <w:r w:rsidR="009066D4">
        <w:rPr>
          <w:szCs w:val="22"/>
        </w:rPr>
        <w:t>City</w:t>
      </w:r>
      <w:r w:rsidRPr="006402BB">
        <w:rPr>
          <w:szCs w:val="22"/>
        </w:rPr>
        <w:t xml:space="preserve"> to ensure that there are open lines of communication and that injured employees are returned to work as soon as they are capable of full or modified “light” duty.</w:t>
      </w:r>
    </w:p>
    <w:p w14:paraId="467C6D51" w14:textId="77777777" w:rsidR="006402BB" w:rsidRPr="006402BB" w:rsidRDefault="006402BB" w:rsidP="006402BB">
      <w:pPr>
        <w:jc w:val="both"/>
        <w:rPr>
          <w:szCs w:val="22"/>
        </w:rPr>
      </w:pPr>
    </w:p>
    <w:p w14:paraId="2E7A8E19" w14:textId="77777777" w:rsidR="006402BB" w:rsidRPr="006402BB" w:rsidRDefault="006402BB" w:rsidP="006402BB">
      <w:pPr>
        <w:tabs>
          <w:tab w:val="left" w:pos="-1440"/>
        </w:tabs>
        <w:ind w:left="1440" w:hanging="720"/>
        <w:jc w:val="both"/>
        <w:rPr>
          <w:szCs w:val="22"/>
        </w:rPr>
      </w:pPr>
      <w:r w:rsidRPr="006402BB">
        <w:rPr>
          <w:szCs w:val="22"/>
        </w:rPr>
        <w:t>d.</w:t>
      </w:r>
      <w:r w:rsidRPr="006402BB">
        <w:rPr>
          <w:szCs w:val="22"/>
        </w:rPr>
        <w:tab/>
        <w:t>A description of the automated systems that will be used to fulfill the reporting and record-keeping functions required.</w:t>
      </w:r>
    </w:p>
    <w:p w14:paraId="2EAA2E79" w14:textId="77777777" w:rsidR="006402BB" w:rsidRPr="006402BB" w:rsidRDefault="006402BB" w:rsidP="006402BB">
      <w:pPr>
        <w:jc w:val="both"/>
        <w:rPr>
          <w:szCs w:val="22"/>
        </w:rPr>
      </w:pPr>
    </w:p>
    <w:p w14:paraId="51C5A62E" w14:textId="77777777" w:rsidR="006402BB" w:rsidRPr="006402BB" w:rsidRDefault="006402BB" w:rsidP="006402BB">
      <w:pPr>
        <w:tabs>
          <w:tab w:val="left" w:pos="-1440"/>
        </w:tabs>
        <w:ind w:left="1440" w:hanging="720"/>
        <w:jc w:val="both"/>
        <w:rPr>
          <w:szCs w:val="22"/>
        </w:rPr>
      </w:pPr>
      <w:r w:rsidRPr="006402BB">
        <w:rPr>
          <w:szCs w:val="22"/>
        </w:rPr>
        <w:t>e.</w:t>
      </w:r>
      <w:r w:rsidRPr="006402BB">
        <w:rPr>
          <w:szCs w:val="22"/>
        </w:rPr>
        <w:tab/>
        <w:t>A description of the service provider's approach to medical bill payment, managed care (including the use of rehabilitation nurses), utilization review, vocational rehabilitation and surveillance.  Identify all outside providers (if any) that may be involved in the provisions of any of these services.  Provide detailed information regarding the referral protocols to any outside provider that may be used for any of the above services as well as detailed fee information.</w:t>
      </w:r>
    </w:p>
    <w:p w14:paraId="268524D4" w14:textId="77777777" w:rsidR="006402BB" w:rsidRPr="006402BB" w:rsidRDefault="006402BB" w:rsidP="006402BB">
      <w:pPr>
        <w:jc w:val="both"/>
        <w:rPr>
          <w:szCs w:val="22"/>
        </w:rPr>
      </w:pPr>
    </w:p>
    <w:p w14:paraId="5CE2A4FE" w14:textId="77777777" w:rsidR="006402BB" w:rsidRPr="006402BB" w:rsidRDefault="006402BB" w:rsidP="006402BB">
      <w:pPr>
        <w:tabs>
          <w:tab w:val="left" w:pos="-1440"/>
        </w:tabs>
        <w:ind w:left="1440" w:hanging="720"/>
        <w:jc w:val="both"/>
        <w:rPr>
          <w:szCs w:val="22"/>
        </w:rPr>
      </w:pPr>
      <w:r w:rsidRPr="006402BB">
        <w:rPr>
          <w:szCs w:val="22"/>
        </w:rPr>
        <w:t>f.</w:t>
      </w:r>
      <w:r w:rsidRPr="006402BB">
        <w:rPr>
          <w:szCs w:val="22"/>
        </w:rPr>
        <w:tab/>
        <w:t>An indication as to whether the service provider has established relationships with any medical providers individually, through a preferred provider arrangement or through a preferred provider organization.</w:t>
      </w:r>
    </w:p>
    <w:p w14:paraId="7DE08527" w14:textId="77777777" w:rsidR="006402BB" w:rsidRPr="006402BB" w:rsidRDefault="006402BB" w:rsidP="006402BB">
      <w:pPr>
        <w:jc w:val="both"/>
        <w:rPr>
          <w:szCs w:val="22"/>
        </w:rPr>
      </w:pPr>
    </w:p>
    <w:p w14:paraId="2961240D" w14:textId="77777777" w:rsidR="006402BB" w:rsidRDefault="006402BB" w:rsidP="00BB5E8D">
      <w:pPr>
        <w:widowControl/>
        <w:numPr>
          <w:ilvl w:val="0"/>
          <w:numId w:val="46"/>
        </w:numPr>
        <w:autoSpaceDE/>
        <w:autoSpaceDN/>
        <w:spacing w:before="0"/>
        <w:jc w:val="both"/>
        <w:rPr>
          <w:szCs w:val="22"/>
        </w:rPr>
      </w:pPr>
      <w:r w:rsidRPr="00F966FC">
        <w:rPr>
          <w:b/>
          <w:i/>
          <w:szCs w:val="22"/>
        </w:rPr>
        <w:t xml:space="preserve">Related Experience:  </w:t>
      </w:r>
      <w:r w:rsidRPr="00F966FC">
        <w:rPr>
          <w:szCs w:val="22"/>
        </w:rPr>
        <w:t xml:space="preserve"> must include a representative list of other clients for whom such services are being provided, including a separate list of those municipal government clients in Massachusetts.  For each, provide the following: the client’s name, address, telephone number, fax number, contact person, and a brief description of the actua</w:t>
      </w:r>
      <w:r w:rsidR="00F966FC">
        <w:rPr>
          <w:szCs w:val="22"/>
        </w:rPr>
        <w:t>l work performed.</w:t>
      </w:r>
    </w:p>
    <w:p w14:paraId="0EB0DC5E" w14:textId="77777777" w:rsidR="00F966FC" w:rsidRPr="00F966FC" w:rsidRDefault="00F966FC" w:rsidP="00F966FC">
      <w:pPr>
        <w:widowControl/>
        <w:autoSpaceDE/>
        <w:autoSpaceDN/>
        <w:spacing w:before="0"/>
        <w:ind w:left="720"/>
        <w:jc w:val="both"/>
        <w:rPr>
          <w:szCs w:val="22"/>
        </w:rPr>
      </w:pPr>
    </w:p>
    <w:p w14:paraId="3202CD3A" w14:textId="77777777" w:rsidR="006402BB" w:rsidRPr="006402BB" w:rsidRDefault="006402BB" w:rsidP="006402BB">
      <w:pPr>
        <w:widowControl/>
        <w:numPr>
          <w:ilvl w:val="0"/>
          <w:numId w:val="46"/>
        </w:numPr>
        <w:autoSpaceDE/>
        <w:autoSpaceDN/>
        <w:spacing w:before="0"/>
        <w:jc w:val="both"/>
        <w:rPr>
          <w:szCs w:val="22"/>
        </w:rPr>
      </w:pPr>
      <w:r w:rsidRPr="006402BB">
        <w:rPr>
          <w:szCs w:val="22"/>
        </w:rPr>
        <w:t xml:space="preserve">Bidder must include </w:t>
      </w:r>
      <w:r w:rsidRPr="006402BB">
        <w:rPr>
          <w:b/>
          <w:i/>
          <w:szCs w:val="22"/>
        </w:rPr>
        <w:t>Sample Reports</w:t>
      </w:r>
      <w:r w:rsidRPr="006402BB">
        <w:rPr>
          <w:szCs w:val="22"/>
        </w:rPr>
        <w:t xml:space="preserve"> such as loss runs and other reports showing frequency of accidents, accidents by department, and accidents by body part, etc.</w:t>
      </w:r>
    </w:p>
    <w:p w14:paraId="3088040F" w14:textId="77777777" w:rsidR="006402BB" w:rsidRPr="006402BB" w:rsidRDefault="006402BB" w:rsidP="006402BB">
      <w:pPr>
        <w:jc w:val="both"/>
        <w:rPr>
          <w:szCs w:val="22"/>
        </w:rPr>
      </w:pPr>
    </w:p>
    <w:p w14:paraId="6D10930E" w14:textId="0E44DDF5" w:rsidR="006402BB" w:rsidRPr="006402BB" w:rsidRDefault="006402BB" w:rsidP="006402BB">
      <w:pPr>
        <w:widowControl/>
        <w:numPr>
          <w:ilvl w:val="0"/>
          <w:numId w:val="46"/>
        </w:numPr>
        <w:autoSpaceDE/>
        <w:autoSpaceDN/>
        <w:spacing w:before="0"/>
        <w:jc w:val="both"/>
        <w:rPr>
          <w:szCs w:val="22"/>
        </w:rPr>
      </w:pPr>
      <w:r w:rsidRPr="006402BB">
        <w:rPr>
          <w:szCs w:val="22"/>
        </w:rPr>
        <w:t xml:space="preserve">The bidder must explain what information will be </w:t>
      </w:r>
      <w:r w:rsidRPr="006402BB">
        <w:rPr>
          <w:b/>
          <w:i/>
          <w:szCs w:val="22"/>
        </w:rPr>
        <w:t xml:space="preserve">Required from the </w:t>
      </w:r>
      <w:r w:rsidR="009066D4">
        <w:rPr>
          <w:b/>
          <w:i/>
          <w:szCs w:val="22"/>
        </w:rPr>
        <w:t>City</w:t>
      </w:r>
      <w:r w:rsidRPr="006402BB">
        <w:rPr>
          <w:szCs w:val="22"/>
        </w:rPr>
        <w:t xml:space="preserve"> in order to implement the services to be provided.  This information should include sample forms which the company may provide to the </w:t>
      </w:r>
      <w:r w:rsidR="009066D4">
        <w:rPr>
          <w:szCs w:val="22"/>
        </w:rPr>
        <w:t>City</w:t>
      </w:r>
      <w:r w:rsidRPr="006402BB">
        <w:rPr>
          <w:szCs w:val="22"/>
        </w:rPr>
        <w:t xml:space="preserve"> for submitting claims, obtaining information from medical providers, calculating payments, etc.</w:t>
      </w:r>
    </w:p>
    <w:p w14:paraId="2FE67799" w14:textId="77777777" w:rsidR="006402BB" w:rsidRPr="006402BB" w:rsidRDefault="006402BB" w:rsidP="006402BB">
      <w:pPr>
        <w:jc w:val="both"/>
        <w:rPr>
          <w:szCs w:val="22"/>
        </w:rPr>
      </w:pPr>
    </w:p>
    <w:p w14:paraId="3786F7A2" w14:textId="437E9F86" w:rsidR="006402BB" w:rsidRPr="006402BB" w:rsidRDefault="006402BB" w:rsidP="006402BB">
      <w:pPr>
        <w:widowControl/>
        <w:numPr>
          <w:ilvl w:val="0"/>
          <w:numId w:val="46"/>
        </w:numPr>
        <w:autoSpaceDE/>
        <w:autoSpaceDN/>
        <w:spacing w:before="0"/>
        <w:jc w:val="both"/>
        <w:rPr>
          <w:szCs w:val="22"/>
        </w:rPr>
      </w:pPr>
      <w:r w:rsidRPr="006402BB">
        <w:rPr>
          <w:color w:val="000000"/>
          <w:szCs w:val="22"/>
        </w:rPr>
        <w:t xml:space="preserve">Any </w:t>
      </w:r>
      <w:r w:rsidRPr="006402BB">
        <w:rPr>
          <w:b/>
          <w:i/>
          <w:color w:val="000000"/>
          <w:szCs w:val="22"/>
        </w:rPr>
        <w:t>other information</w:t>
      </w:r>
      <w:r w:rsidRPr="006402BB">
        <w:rPr>
          <w:color w:val="000000"/>
          <w:szCs w:val="22"/>
        </w:rPr>
        <w:t xml:space="preserve"> that the bidder considers relevant for the purpose of evaluating its qualification for the project.  </w:t>
      </w:r>
      <w:r w:rsidRPr="006402BB">
        <w:rPr>
          <w:szCs w:val="22"/>
        </w:rPr>
        <w:t xml:space="preserve">State whether the company has, under the laws of any province, territory, state, or country, in the last seven (7) years been declared bankrupt or made a voluntary assignment in bankruptcy or made a proposal under any legislation relating to bankruptcy or insolvency.   The </w:t>
      </w:r>
      <w:r w:rsidR="009066D4">
        <w:rPr>
          <w:szCs w:val="22"/>
        </w:rPr>
        <w:t>City</w:t>
      </w:r>
      <w:r w:rsidRPr="006402BB">
        <w:rPr>
          <w:szCs w:val="22"/>
        </w:rPr>
        <w:t xml:space="preserve"> is always interested in any and all cost reduction opportunities.</w:t>
      </w:r>
    </w:p>
    <w:p w14:paraId="4FD6CD87" w14:textId="77777777" w:rsidR="006402BB" w:rsidRDefault="006402BB" w:rsidP="006402BB">
      <w:pPr>
        <w:jc w:val="both"/>
        <w:rPr>
          <w:rFonts w:ascii="Verdana" w:hAnsi="Verdana"/>
          <w:bCs/>
          <w:sz w:val="20"/>
        </w:rPr>
      </w:pPr>
    </w:p>
    <w:p w14:paraId="7E979F69" w14:textId="77777777" w:rsidR="006402BB" w:rsidRDefault="006402BB" w:rsidP="006402BB">
      <w:pPr>
        <w:jc w:val="both"/>
        <w:rPr>
          <w:rFonts w:ascii="Verdana" w:hAnsi="Verdana"/>
          <w:bCs/>
          <w:sz w:val="20"/>
        </w:rPr>
      </w:pPr>
    </w:p>
    <w:p w14:paraId="19CB8A84" w14:textId="77777777" w:rsidR="00F966FC" w:rsidRDefault="00F966FC" w:rsidP="006402BB">
      <w:pPr>
        <w:jc w:val="both"/>
        <w:rPr>
          <w:rFonts w:ascii="Verdana" w:hAnsi="Verdana"/>
          <w:bCs/>
          <w:sz w:val="20"/>
        </w:rPr>
      </w:pPr>
    </w:p>
    <w:p w14:paraId="308D97BC" w14:textId="77777777" w:rsidR="006402BB" w:rsidRDefault="006402BB" w:rsidP="006402BB">
      <w:pPr>
        <w:jc w:val="both"/>
        <w:rPr>
          <w:rFonts w:ascii="Verdana" w:hAnsi="Verdana"/>
          <w:bCs/>
          <w:sz w:val="20"/>
        </w:rPr>
      </w:pPr>
    </w:p>
    <w:p w14:paraId="4302E076" w14:textId="77777777" w:rsidR="006402BB" w:rsidRDefault="006402BB" w:rsidP="006402BB">
      <w:pPr>
        <w:jc w:val="both"/>
        <w:rPr>
          <w:rFonts w:ascii="Verdana" w:hAnsi="Verdana"/>
          <w:bCs/>
          <w:sz w:val="20"/>
        </w:rPr>
      </w:pPr>
    </w:p>
    <w:p w14:paraId="6069EE8D" w14:textId="77777777" w:rsidR="006402BB" w:rsidRPr="006402BB" w:rsidRDefault="006402BB" w:rsidP="006402BB">
      <w:pPr>
        <w:pStyle w:val="Heading1"/>
        <w:rPr>
          <w:rFonts w:ascii="Times New Roman" w:hAnsi="Times New Roman"/>
          <w:b w:val="0"/>
          <w:sz w:val="36"/>
          <w:szCs w:val="36"/>
        </w:rPr>
      </w:pPr>
      <w:r>
        <w:rPr>
          <w:rFonts w:ascii="Times New Roman" w:hAnsi="Times New Roman"/>
          <w:b w:val="0"/>
          <w:sz w:val="36"/>
          <w:szCs w:val="36"/>
        </w:rPr>
        <w:lastRenderedPageBreak/>
        <w:t xml:space="preserve">Price Proposal Submission Requirements </w:t>
      </w:r>
    </w:p>
    <w:p w14:paraId="5AF16F56" w14:textId="77777777" w:rsidR="006402BB" w:rsidRDefault="006402BB" w:rsidP="006402BB">
      <w:pPr>
        <w:jc w:val="both"/>
        <w:rPr>
          <w:rFonts w:ascii="Verdana" w:hAnsi="Verdana"/>
          <w:bCs/>
          <w:sz w:val="20"/>
        </w:rPr>
      </w:pPr>
    </w:p>
    <w:p w14:paraId="7B492775" w14:textId="77777777" w:rsidR="006402BB" w:rsidRPr="0098613C" w:rsidRDefault="006402BB" w:rsidP="0098613C">
      <w:pPr>
        <w:ind w:left="0"/>
        <w:jc w:val="both"/>
        <w:rPr>
          <w:szCs w:val="22"/>
        </w:rPr>
      </w:pPr>
      <w:r w:rsidRPr="0098613C">
        <w:rPr>
          <w:bCs/>
          <w:szCs w:val="22"/>
        </w:rPr>
        <w:t xml:space="preserve">The </w:t>
      </w:r>
      <w:r w:rsidRPr="0098613C">
        <w:rPr>
          <w:b/>
          <w:bCs/>
          <w:szCs w:val="22"/>
        </w:rPr>
        <w:t>Price Proposal</w:t>
      </w:r>
      <w:r w:rsidRPr="0098613C">
        <w:rPr>
          <w:szCs w:val="22"/>
        </w:rPr>
        <w:t xml:space="preserve"> shall contain one (1) original sealed price proposal signed by an individual authorized to bind the Bidder.  The sealed envelope must be </w:t>
      </w:r>
      <w:r w:rsidRPr="0098613C">
        <w:rPr>
          <w:szCs w:val="22"/>
          <w:u w:val="single"/>
        </w:rPr>
        <w:t>clearly marked</w:t>
      </w:r>
      <w:r w:rsidRPr="0098613C">
        <w:rPr>
          <w:szCs w:val="22"/>
        </w:rPr>
        <w:t xml:space="preserve"> “</w:t>
      </w:r>
      <w:r w:rsidRPr="0098613C">
        <w:rPr>
          <w:b/>
          <w:snapToGrid w:val="0"/>
          <w:szCs w:val="22"/>
        </w:rPr>
        <w:t>Workers' Compensation and Public Safety Injury on Duty Claims Administration &amp; Related Services</w:t>
      </w:r>
      <w:r w:rsidRPr="0098613C">
        <w:rPr>
          <w:b/>
          <w:bCs/>
          <w:color w:val="000000"/>
          <w:szCs w:val="22"/>
        </w:rPr>
        <w:t xml:space="preserve">– PRICE PROPOSAL”.  </w:t>
      </w:r>
      <w:r w:rsidRPr="0098613C">
        <w:rPr>
          <w:szCs w:val="22"/>
        </w:rPr>
        <w:t>The price must remain firm for ninety (90) calendar days.</w:t>
      </w:r>
    </w:p>
    <w:p w14:paraId="407B9EF4" w14:textId="77777777" w:rsidR="006402BB" w:rsidRPr="0098613C" w:rsidRDefault="006402BB" w:rsidP="006402BB">
      <w:pPr>
        <w:jc w:val="both"/>
        <w:rPr>
          <w:szCs w:val="22"/>
        </w:rPr>
      </w:pPr>
    </w:p>
    <w:p w14:paraId="618DBC66" w14:textId="77777777" w:rsidR="006402BB" w:rsidRPr="0098613C" w:rsidRDefault="006402BB" w:rsidP="0098613C">
      <w:pPr>
        <w:ind w:left="0"/>
        <w:jc w:val="both"/>
        <w:rPr>
          <w:szCs w:val="22"/>
        </w:rPr>
      </w:pPr>
      <w:r w:rsidRPr="0098613C">
        <w:rPr>
          <w:szCs w:val="22"/>
        </w:rPr>
        <w:t xml:space="preserve">All Bidders are expected to complete and include in the </w:t>
      </w:r>
      <w:r w:rsidRPr="0098613C">
        <w:rPr>
          <w:b/>
          <w:szCs w:val="22"/>
        </w:rPr>
        <w:t>Price Proposal</w:t>
      </w:r>
      <w:r w:rsidRPr="0098613C">
        <w:rPr>
          <w:szCs w:val="22"/>
        </w:rPr>
        <w:t xml:space="preserve"> envelope the following:</w:t>
      </w:r>
    </w:p>
    <w:p w14:paraId="15817305" w14:textId="77777777" w:rsidR="006402BB" w:rsidRPr="0098613C" w:rsidRDefault="006402BB" w:rsidP="006402BB">
      <w:pPr>
        <w:jc w:val="both"/>
        <w:rPr>
          <w:szCs w:val="22"/>
        </w:rPr>
      </w:pPr>
    </w:p>
    <w:p w14:paraId="222631C1" w14:textId="57EF3E70" w:rsidR="006402BB" w:rsidRPr="0098613C" w:rsidRDefault="006402BB" w:rsidP="0098613C">
      <w:pPr>
        <w:widowControl/>
        <w:numPr>
          <w:ilvl w:val="0"/>
          <w:numId w:val="48"/>
        </w:numPr>
        <w:autoSpaceDE/>
        <w:autoSpaceDN/>
        <w:spacing w:before="0"/>
        <w:jc w:val="both"/>
        <w:rPr>
          <w:szCs w:val="22"/>
        </w:rPr>
      </w:pPr>
      <w:r w:rsidRPr="0098613C">
        <w:rPr>
          <w:szCs w:val="22"/>
        </w:rPr>
        <w:t xml:space="preserve">A completed </w:t>
      </w:r>
      <w:r w:rsidRPr="0098613C">
        <w:rPr>
          <w:b/>
          <w:szCs w:val="22"/>
        </w:rPr>
        <w:t xml:space="preserve">Price Proposal Form </w:t>
      </w:r>
      <w:r w:rsidR="002751A9">
        <w:rPr>
          <w:b/>
          <w:szCs w:val="22"/>
        </w:rPr>
        <w:t>(Form C- can be found on page 27</w:t>
      </w:r>
      <w:r w:rsidRPr="0098613C">
        <w:rPr>
          <w:b/>
          <w:szCs w:val="22"/>
        </w:rPr>
        <w:t>)</w:t>
      </w:r>
      <w:r w:rsidRPr="0098613C">
        <w:rPr>
          <w:szCs w:val="22"/>
        </w:rPr>
        <w:t xml:space="preserve"> Failure to fully complete the form, or provide the requested information, or making</w:t>
      </w:r>
      <w:r w:rsidR="0098613C">
        <w:rPr>
          <w:szCs w:val="22"/>
        </w:rPr>
        <w:t xml:space="preserve"> any alterations </w:t>
      </w:r>
      <w:r w:rsidRPr="0098613C">
        <w:rPr>
          <w:szCs w:val="22"/>
          <w:u w:val="single"/>
        </w:rPr>
        <w:t>will be deemed</w:t>
      </w:r>
      <w:r w:rsidRPr="0098613C">
        <w:rPr>
          <w:szCs w:val="22"/>
        </w:rPr>
        <w:t xml:space="preserve"> a </w:t>
      </w:r>
      <w:r w:rsidRPr="0098613C">
        <w:rPr>
          <w:b/>
          <w:szCs w:val="22"/>
        </w:rPr>
        <w:t xml:space="preserve">conditional bid </w:t>
      </w:r>
      <w:r w:rsidRPr="0098613C">
        <w:rPr>
          <w:szCs w:val="22"/>
        </w:rPr>
        <w:t>and the proposal will be rejected (included in bid package).</w:t>
      </w:r>
    </w:p>
    <w:p w14:paraId="2E4F6FAA" w14:textId="77777777" w:rsidR="00D22283" w:rsidRDefault="00D22283" w:rsidP="00D22283">
      <w:pPr>
        <w:pStyle w:val="Heading1"/>
        <w:rPr>
          <w:rFonts w:ascii="Times New Roman" w:hAnsi="Times New Roman"/>
          <w:b w:val="0"/>
          <w:sz w:val="36"/>
          <w:szCs w:val="36"/>
        </w:rPr>
      </w:pPr>
    </w:p>
    <w:p w14:paraId="387B893A" w14:textId="77777777" w:rsidR="00D22283" w:rsidRDefault="00D22283" w:rsidP="00D22283">
      <w:pPr>
        <w:pStyle w:val="Heading1"/>
        <w:rPr>
          <w:rFonts w:ascii="Times New Roman" w:hAnsi="Times New Roman"/>
          <w:b w:val="0"/>
          <w:sz w:val="36"/>
          <w:szCs w:val="36"/>
        </w:rPr>
      </w:pPr>
    </w:p>
    <w:p w14:paraId="764C3FF2" w14:textId="77777777" w:rsidR="00D22283" w:rsidRDefault="00D22283" w:rsidP="00D22283">
      <w:pPr>
        <w:pStyle w:val="Heading1"/>
        <w:rPr>
          <w:rFonts w:ascii="Times New Roman" w:hAnsi="Times New Roman"/>
          <w:b w:val="0"/>
          <w:sz w:val="36"/>
          <w:szCs w:val="36"/>
        </w:rPr>
      </w:pPr>
    </w:p>
    <w:p w14:paraId="663E2ADC" w14:textId="77777777" w:rsidR="00D22283" w:rsidRDefault="00D22283" w:rsidP="00D22283">
      <w:pPr>
        <w:pStyle w:val="Heading1"/>
        <w:rPr>
          <w:rFonts w:ascii="Times New Roman" w:hAnsi="Times New Roman"/>
          <w:b w:val="0"/>
          <w:sz w:val="36"/>
          <w:szCs w:val="36"/>
        </w:rPr>
      </w:pPr>
    </w:p>
    <w:p w14:paraId="79FF352D" w14:textId="77777777" w:rsidR="00D22283" w:rsidRDefault="00D22283" w:rsidP="00D22283">
      <w:pPr>
        <w:pStyle w:val="Heading1"/>
        <w:rPr>
          <w:rFonts w:ascii="Times New Roman" w:hAnsi="Times New Roman"/>
          <w:b w:val="0"/>
          <w:sz w:val="36"/>
          <w:szCs w:val="36"/>
        </w:rPr>
      </w:pPr>
    </w:p>
    <w:p w14:paraId="4EA7F7D5" w14:textId="77777777" w:rsidR="00D22283" w:rsidRDefault="00D22283" w:rsidP="00D22283">
      <w:pPr>
        <w:pStyle w:val="Heading1"/>
        <w:rPr>
          <w:rFonts w:ascii="Times New Roman" w:hAnsi="Times New Roman"/>
          <w:b w:val="0"/>
          <w:sz w:val="36"/>
          <w:szCs w:val="36"/>
        </w:rPr>
      </w:pPr>
    </w:p>
    <w:p w14:paraId="1CDB8338" w14:textId="77777777" w:rsidR="00D22283" w:rsidRDefault="00D22283" w:rsidP="00D22283">
      <w:pPr>
        <w:pStyle w:val="Heading1"/>
        <w:rPr>
          <w:rFonts w:ascii="Times New Roman" w:hAnsi="Times New Roman"/>
          <w:b w:val="0"/>
          <w:sz w:val="36"/>
          <w:szCs w:val="36"/>
        </w:rPr>
      </w:pPr>
      <w:bookmarkStart w:id="89" w:name="_Toc355171508"/>
      <w:r>
        <w:rPr>
          <w:rFonts w:ascii="Times New Roman" w:hAnsi="Times New Roman"/>
          <w:b w:val="0"/>
          <w:sz w:val="36"/>
          <w:szCs w:val="36"/>
        </w:rPr>
        <w:t>Page Intentional</w:t>
      </w:r>
      <w:r w:rsidR="00CA0070">
        <w:rPr>
          <w:rFonts w:ascii="Times New Roman" w:hAnsi="Times New Roman"/>
          <w:b w:val="0"/>
          <w:sz w:val="36"/>
          <w:szCs w:val="36"/>
        </w:rPr>
        <w:t>ly</w:t>
      </w:r>
      <w:r>
        <w:rPr>
          <w:rFonts w:ascii="Times New Roman" w:hAnsi="Times New Roman"/>
          <w:b w:val="0"/>
          <w:sz w:val="36"/>
          <w:szCs w:val="36"/>
        </w:rPr>
        <w:t xml:space="preserve"> Left Blank</w:t>
      </w:r>
      <w:bookmarkEnd w:id="89"/>
    </w:p>
    <w:p w14:paraId="2C45B0D8" w14:textId="77777777" w:rsidR="00D22283" w:rsidRDefault="00D22283" w:rsidP="00D22283">
      <w:pPr>
        <w:pStyle w:val="Heading1"/>
        <w:rPr>
          <w:rFonts w:ascii="Times New Roman" w:hAnsi="Times New Roman"/>
          <w:b w:val="0"/>
          <w:sz w:val="36"/>
          <w:szCs w:val="36"/>
        </w:rPr>
      </w:pPr>
    </w:p>
    <w:p w14:paraId="089E1C79" w14:textId="77777777" w:rsidR="00D22283" w:rsidRDefault="00D22283" w:rsidP="00D22283">
      <w:pPr>
        <w:pStyle w:val="Heading1"/>
        <w:rPr>
          <w:rFonts w:ascii="Times New Roman" w:hAnsi="Times New Roman"/>
          <w:b w:val="0"/>
          <w:sz w:val="36"/>
          <w:szCs w:val="36"/>
        </w:rPr>
      </w:pPr>
    </w:p>
    <w:p w14:paraId="34B704CE" w14:textId="77777777" w:rsidR="00D22283" w:rsidRDefault="00D22283" w:rsidP="00D22283">
      <w:pPr>
        <w:pStyle w:val="Heading1"/>
        <w:rPr>
          <w:rFonts w:ascii="Times New Roman" w:hAnsi="Times New Roman"/>
          <w:b w:val="0"/>
          <w:sz w:val="36"/>
          <w:szCs w:val="36"/>
        </w:rPr>
      </w:pPr>
    </w:p>
    <w:p w14:paraId="6C402B2D" w14:textId="77777777" w:rsidR="00D22283" w:rsidRDefault="00D22283" w:rsidP="00D22283">
      <w:pPr>
        <w:pStyle w:val="Heading1"/>
        <w:rPr>
          <w:rFonts w:ascii="Times New Roman" w:hAnsi="Times New Roman"/>
          <w:b w:val="0"/>
          <w:sz w:val="36"/>
          <w:szCs w:val="36"/>
        </w:rPr>
      </w:pPr>
    </w:p>
    <w:p w14:paraId="74C53D1A" w14:textId="77777777" w:rsidR="00D22283" w:rsidRDefault="00D22283" w:rsidP="00D22283">
      <w:pPr>
        <w:pStyle w:val="Heading1"/>
        <w:rPr>
          <w:rFonts w:ascii="Times New Roman" w:hAnsi="Times New Roman"/>
          <w:b w:val="0"/>
          <w:sz w:val="36"/>
          <w:szCs w:val="36"/>
        </w:rPr>
      </w:pPr>
    </w:p>
    <w:p w14:paraId="4DC6140B" w14:textId="77777777" w:rsidR="00D22283" w:rsidRDefault="00D22283" w:rsidP="00D22283">
      <w:pPr>
        <w:pStyle w:val="Heading1"/>
        <w:rPr>
          <w:rFonts w:ascii="Times New Roman" w:hAnsi="Times New Roman"/>
          <w:b w:val="0"/>
          <w:sz w:val="36"/>
          <w:szCs w:val="36"/>
        </w:rPr>
      </w:pPr>
    </w:p>
    <w:p w14:paraId="42FBBEBD" w14:textId="77777777" w:rsidR="00D22283" w:rsidRDefault="00D22283" w:rsidP="00D22283">
      <w:pPr>
        <w:pStyle w:val="Heading1"/>
        <w:rPr>
          <w:rFonts w:ascii="Times New Roman" w:hAnsi="Times New Roman"/>
          <w:b w:val="0"/>
          <w:sz w:val="36"/>
          <w:szCs w:val="36"/>
        </w:rPr>
      </w:pPr>
    </w:p>
    <w:p w14:paraId="4ED14335" w14:textId="77777777" w:rsidR="00C863D8" w:rsidRDefault="00C863D8" w:rsidP="00D22283">
      <w:pPr>
        <w:pStyle w:val="Heading1"/>
        <w:rPr>
          <w:rFonts w:ascii="Times New Roman" w:hAnsi="Times New Roman"/>
          <w:b w:val="0"/>
          <w:sz w:val="36"/>
          <w:szCs w:val="36"/>
        </w:rPr>
      </w:pPr>
    </w:p>
    <w:p w14:paraId="4D0C2D55" w14:textId="77777777" w:rsidR="00C863D8" w:rsidRDefault="00C863D8" w:rsidP="00D22283">
      <w:pPr>
        <w:pStyle w:val="Heading1"/>
        <w:rPr>
          <w:rFonts w:ascii="Times New Roman" w:hAnsi="Times New Roman"/>
          <w:b w:val="0"/>
          <w:sz w:val="36"/>
          <w:szCs w:val="36"/>
        </w:rPr>
      </w:pPr>
    </w:p>
    <w:p w14:paraId="6733F0FD" w14:textId="77777777" w:rsidR="002809B1" w:rsidRDefault="002809B1" w:rsidP="00D22283">
      <w:pPr>
        <w:pStyle w:val="Heading1"/>
        <w:rPr>
          <w:rFonts w:ascii="Times New Roman" w:hAnsi="Times New Roman"/>
          <w:b w:val="0"/>
          <w:sz w:val="36"/>
          <w:szCs w:val="36"/>
        </w:rPr>
      </w:pPr>
      <w:bookmarkStart w:id="90" w:name="_Toc355171509"/>
    </w:p>
    <w:p w14:paraId="4EB11551" w14:textId="77777777" w:rsidR="00BB76E3" w:rsidRPr="009A0881" w:rsidRDefault="00BB76E3" w:rsidP="00BB76E3">
      <w:pPr>
        <w:pStyle w:val="Heading1"/>
        <w:rPr>
          <w:rFonts w:ascii="Times New Roman" w:hAnsi="Times New Roman"/>
          <w:b w:val="0"/>
          <w:sz w:val="36"/>
          <w:szCs w:val="36"/>
        </w:rPr>
      </w:pPr>
      <w:r>
        <w:rPr>
          <w:rFonts w:ascii="Times New Roman" w:hAnsi="Times New Roman"/>
          <w:b w:val="0"/>
          <w:sz w:val="36"/>
          <w:szCs w:val="36"/>
        </w:rPr>
        <w:lastRenderedPageBreak/>
        <w:t>B</w:t>
      </w:r>
      <w:r w:rsidRPr="009A0881">
        <w:rPr>
          <w:rFonts w:ascii="Times New Roman" w:hAnsi="Times New Roman"/>
          <w:b w:val="0"/>
          <w:sz w:val="36"/>
          <w:szCs w:val="36"/>
        </w:rPr>
        <w:t>ase</w:t>
      </w:r>
      <w:r>
        <w:rPr>
          <w:rFonts w:ascii="Times New Roman" w:hAnsi="Times New Roman"/>
          <w:b w:val="0"/>
          <w:sz w:val="36"/>
          <w:szCs w:val="36"/>
        </w:rPr>
        <w:t>/Minimum</w:t>
      </w:r>
      <w:r w:rsidRPr="009A0881">
        <w:rPr>
          <w:rFonts w:ascii="Times New Roman" w:hAnsi="Times New Roman"/>
          <w:b w:val="0"/>
          <w:sz w:val="36"/>
          <w:szCs w:val="36"/>
        </w:rPr>
        <w:t xml:space="preserve"> Requirements</w:t>
      </w:r>
    </w:p>
    <w:p w14:paraId="7A8BA47B" w14:textId="77777777" w:rsidR="00BB76E3" w:rsidRDefault="00BB76E3" w:rsidP="00BB76E3">
      <w:r>
        <w:t>A proposal that does not meet all of the Base Requirements shall be deemed non-responsive and shall not be evaluated further.</w:t>
      </w:r>
    </w:p>
    <w:p w14:paraId="5A31FDA4" w14:textId="77777777" w:rsidR="00BB76E3" w:rsidRDefault="00BB76E3" w:rsidP="00BB76E3">
      <w:pPr>
        <w:rPr>
          <w:b/>
          <w:highlight w:val="yellow"/>
          <w:u w:val="single"/>
        </w:rPr>
      </w:pPr>
    </w:p>
    <w:p w14:paraId="4ADC5944" w14:textId="77777777" w:rsidR="00BB76E3" w:rsidRPr="009A0881" w:rsidRDefault="00BB76E3" w:rsidP="00BB76E3">
      <w:pPr>
        <w:pStyle w:val="Heading3"/>
        <w:rPr>
          <w:rFonts w:ascii="Times New Roman" w:hAnsi="Times New Roman"/>
          <w:b w:val="0"/>
        </w:rPr>
      </w:pPr>
      <w:r w:rsidRPr="009A0881">
        <w:rPr>
          <w:rFonts w:ascii="Times New Roman" w:hAnsi="Times New Roman"/>
          <w:b w:val="0"/>
        </w:rPr>
        <w:t>All required documentation is submitted and signed</w:t>
      </w:r>
      <w:r w:rsidRPr="009A0881">
        <w:rPr>
          <w:rFonts w:ascii="Times New Roman" w:hAnsi="Times New Roman"/>
          <w:b w:val="0"/>
        </w:rPr>
        <w:tab/>
      </w:r>
      <w:r w:rsidRPr="009A0881">
        <w:rPr>
          <w:rFonts w:ascii="Times New Roman" w:hAnsi="Times New Roman"/>
          <w:b w:val="0"/>
        </w:rPr>
        <w:tab/>
        <w:t>Yes/No</w:t>
      </w:r>
    </w:p>
    <w:p w14:paraId="025953A2" w14:textId="77777777" w:rsidR="00BB76E3" w:rsidRPr="009A0881" w:rsidRDefault="00BB76E3" w:rsidP="00BB76E3">
      <w:pPr>
        <w:pStyle w:val="Heading3"/>
        <w:rPr>
          <w:rFonts w:ascii="Times New Roman" w:hAnsi="Times New Roman"/>
          <w:b w:val="0"/>
        </w:rPr>
      </w:pPr>
      <w:r w:rsidRPr="009A0881">
        <w:rPr>
          <w:rFonts w:ascii="Times New Roman" w:hAnsi="Times New Roman"/>
          <w:b w:val="0"/>
        </w:rPr>
        <w:t>Separate Price and Non-Price Proposals are received</w:t>
      </w:r>
      <w:r w:rsidRPr="009A0881">
        <w:rPr>
          <w:rFonts w:ascii="Times New Roman" w:hAnsi="Times New Roman"/>
          <w:b w:val="0"/>
        </w:rPr>
        <w:tab/>
      </w:r>
      <w:r w:rsidRPr="009A0881">
        <w:rPr>
          <w:rFonts w:ascii="Times New Roman" w:hAnsi="Times New Roman"/>
          <w:b w:val="0"/>
        </w:rPr>
        <w:tab/>
        <w:t>Yes/No</w:t>
      </w:r>
    </w:p>
    <w:p w14:paraId="37EA1DBB" w14:textId="77777777" w:rsidR="00BB76E3" w:rsidRDefault="00BB76E3" w:rsidP="00BB76E3">
      <w:pPr>
        <w:pStyle w:val="Heading3"/>
        <w:rPr>
          <w:rFonts w:ascii="Times New Roman" w:hAnsi="Times New Roman"/>
          <w:b w:val="0"/>
        </w:rPr>
      </w:pPr>
      <w:r w:rsidRPr="009A0881">
        <w:rPr>
          <w:rFonts w:ascii="Times New Roman" w:hAnsi="Times New Roman"/>
          <w:b w:val="0"/>
        </w:rPr>
        <w:t xml:space="preserve">The proposal includes at least three (3) references </w:t>
      </w:r>
      <w:r w:rsidRPr="009A0881">
        <w:rPr>
          <w:rFonts w:ascii="Times New Roman" w:hAnsi="Times New Roman"/>
          <w:b w:val="0"/>
        </w:rPr>
        <w:tab/>
      </w:r>
      <w:r>
        <w:rPr>
          <w:rFonts w:ascii="Times New Roman" w:hAnsi="Times New Roman"/>
          <w:b w:val="0"/>
        </w:rPr>
        <w:tab/>
      </w:r>
      <w:r w:rsidRPr="009A0881">
        <w:rPr>
          <w:rFonts w:ascii="Times New Roman" w:hAnsi="Times New Roman"/>
          <w:b w:val="0"/>
        </w:rPr>
        <w:t>Yes/No</w:t>
      </w:r>
    </w:p>
    <w:p w14:paraId="2B836B66" w14:textId="73A96A74" w:rsidR="00BB76E3" w:rsidRPr="00526769" w:rsidRDefault="00BB76E3" w:rsidP="00BB76E3">
      <w:pPr>
        <w:rPr>
          <w:i/>
        </w:rPr>
      </w:pPr>
      <w:r w:rsidRPr="00526769">
        <w:rPr>
          <w:i/>
        </w:rPr>
        <w:t xml:space="preserve">Note: </w:t>
      </w:r>
      <w:r>
        <w:rPr>
          <w:i/>
        </w:rPr>
        <w:t xml:space="preserve">Poor references may be used as a basis for determining that a vendor is not a responsible bidder.  The </w:t>
      </w:r>
      <w:r w:rsidR="009066D4">
        <w:rPr>
          <w:i/>
        </w:rPr>
        <w:t>City</w:t>
      </w:r>
      <w:r>
        <w:rPr>
          <w:i/>
        </w:rPr>
        <w:t xml:space="preserve"> of </w:t>
      </w:r>
      <w:r w:rsidR="009066D4">
        <w:rPr>
          <w:i/>
        </w:rPr>
        <w:t>Everett</w:t>
      </w:r>
      <w:r>
        <w:rPr>
          <w:i/>
        </w:rPr>
        <w:t xml:space="preserve"> may act as its own reference. </w:t>
      </w:r>
      <w:r w:rsidRPr="00526769">
        <w:rPr>
          <w:i/>
        </w:rPr>
        <w:t xml:space="preserve"> </w:t>
      </w:r>
    </w:p>
    <w:p w14:paraId="6BBBF813" w14:textId="77777777" w:rsidR="00BB76E3" w:rsidRPr="009A0881" w:rsidRDefault="00BB76E3" w:rsidP="00BB76E3"/>
    <w:p w14:paraId="2528F0CF" w14:textId="77777777" w:rsidR="00BB76E3" w:rsidRPr="00CB69EF" w:rsidRDefault="00BB76E3" w:rsidP="00CB69EF">
      <w:r>
        <w:t xml:space="preserve">Each proposal meeting the Base Requirements shall then be rated according to the Evaluative Criteria. </w:t>
      </w:r>
    </w:p>
    <w:p w14:paraId="2EAAEB13" w14:textId="77777777" w:rsidR="00D22283" w:rsidRDefault="00D22283" w:rsidP="00D22283">
      <w:pPr>
        <w:pStyle w:val="Heading1"/>
        <w:rPr>
          <w:rFonts w:ascii="Times New Roman" w:hAnsi="Times New Roman"/>
          <w:b w:val="0"/>
          <w:sz w:val="36"/>
          <w:szCs w:val="36"/>
        </w:rPr>
      </w:pPr>
      <w:r w:rsidRPr="002C3C36">
        <w:rPr>
          <w:rFonts w:ascii="Times New Roman" w:hAnsi="Times New Roman"/>
          <w:b w:val="0"/>
          <w:sz w:val="36"/>
          <w:szCs w:val="36"/>
        </w:rPr>
        <w:t>Evaluative Criteria</w:t>
      </w:r>
      <w:bookmarkEnd w:id="90"/>
    </w:p>
    <w:p w14:paraId="6E090261" w14:textId="77777777" w:rsidR="0098613C" w:rsidRPr="0098613C" w:rsidRDefault="0098613C" w:rsidP="0098613C">
      <w:pPr>
        <w:jc w:val="both"/>
        <w:rPr>
          <w:szCs w:val="22"/>
        </w:rPr>
      </w:pPr>
      <w:bookmarkStart w:id="91" w:name="_Toc269374173"/>
      <w:bookmarkEnd w:id="88"/>
      <w:r w:rsidRPr="0098613C">
        <w:rPr>
          <w:szCs w:val="22"/>
        </w:rPr>
        <w:t xml:space="preserve">Proposals which meet the Quality Minimum Criteria and satisfy the Scope of Services (Appendix A) will be further evaluated based on the Evaluative Criteria listed below.  For each criterion, proposals will be assigned a rating of </w:t>
      </w:r>
      <w:r w:rsidRPr="0098613C">
        <w:rPr>
          <w:b/>
          <w:szCs w:val="22"/>
        </w:rPr>
        <w:t>Highly Advantageous</w:t>
      </w:r>
      <w:r w:rsidRPr="0098613C">
        <w:rPr>
          <w:szCs w:val="22"/>
        </w:rPr>
        <w:t xml:space="preserve">, </w:t>
      </w:r>
      <w:r w:rsidRPr="0098613C">
        <w:rPr>
          <w:b/>
          <w:szCs w:val="22"/>
        </w:rPr>
        <w:t>Advantageous</w:t>
      </w:r>
      <w:r w:rsidRPr="0098613C">
        <w:rPr>
          <w:szCs w:val="22"/>
        </w:rPr>
        <w:t xml:space="preserve">, </w:t>
      </w:r>
      <w:r w:rsidRPr="0098613C">
        <w:rPr>
          <w:b/>
          <w:szCs w:val="22"/>
        </w:rPr>
        <w:t>Not Advantageous,</w:t>
      </w:r>
      <w:r w:rsidRPr="0098613C">
        <w:rPr>
          <w:szCs w:val="22"/>
        </w:rPr>
        <w:t xml:space="preserve"> or </w:t>
      </w:r>
      <w:r w:rsidRPr="0098613C">
        <w:rPr>
          <w:b/>
          <w:szCs w:val="22"/>
        </w:rPr>
        <w:t>Unacceptable</w:t>
      </w:r>
      <w:r w:rsidRPr="0098613C">
        <w:rPr>
          <w:szCs w:val="22"/>
        </w:rPr>
        <w:t>.  Criteria that will be used for comparative purposes are the following:</w:t>
      </w:r>
    </w:p>
    <w:p w14:paraId="6AAD3234" w14:textId="77777777" w:rsidR="00BD76FF" w:rsidRDefault="00BD76FF" w:rsidP="0098613C">
      <w:pPr>
        <w:ind w:left="0"/>
      </w:pPr>
    </w:p>
    <w:p w14:paraId="116BF58C" w14:textId="77777777" w:rsidR="00BD76FF" w:rsidRPr="0084674F" w:rsidRDefault="0098613C" w:rsidP="005D7FBF">
      <w:pPr>
        <w:widowControl/>
        <w:numPr>
          <w:ilvl w:val="0"/>
          <w:numId w:val="34"/>
        </w:numPr>
        <w:autoSpaceDE/>
        <w:autoSpaceDN/>
        <w:spacing w:before="0"/>
        <w:rPr>
          <w:sz w:val="24"/>
          <w:szCs w:val="24"/>
          <w:u w:val="single"/>
        </w:rPr>
      </w:pPr>
      <w:r w:rsidRPr="0084674F">
        <w:rPr>
          <w:b/>
          <w:sz w:val="24"/>
          <w:szCs w:val="24"/>
          <w:u w:val="single"/>
        </w:rPr>
        <w:t>Experience Providing Workers Compensation Administration:</w:t>
      </w:r>
    </w:p>
    <w:p w14:paraId="75B7AA9D" w14:textId="77777777" w:rsidR="00BD76FF" w:rsidRDefault="00BD76FF" w:rsidP="00BD76FF">
      <w:pPr>
        <w:rPr>
          <w:b/>
        </w:rPr>
      </w:pPr>
    </w:p>
    <w:p w14:paraId="22193010" w14:textId="77777777" w:rsidR="0098613C" w:rsidRDefault="00BD76FF" w:rsidP="00073674">
      <w:pPr>
        <w:widowControl/>
        <w:numPr>
          <w:ilvl w:val="0"/>
          <w:numId w:val="35"/>
        </w:numPr>
        <w:autoSpaceDE/>
        <w:autoSpaceDN/>
        <w:spacing w:before="0"/>
        <w:rPr>
          <w:szCs w:val="22"/>
        </w:rPr>
      </w:pPr>
      <w:r w:rsidRPr="0098613C">
        <w:rPr>
          <w:b/>
        </w:rPr>
        <w:t>Highly Advantageous:</w:t>
      </w:r>
      <w:r>
        <w:t xml:space="preserve"> </w:t>
      </w:r>
      <w:r w:rsidR="00F966FC">
        <w:t xml:space="preserve">Bidder’s </w:t>
      </w:r>
      <w:r w:rsidR="00F966FC">
        <w:rPr>
          <w:szCs w:val="22"/>
        </w:rPr>
        <w:t>key personnel</w:t>
      </w:r>
      <w:r w:rsidR="0098613C" w:rsidRPr="0098613C">
        <w:rPr>
          <w:szCs w:val="22"/>
        </w:rPr>
        <w:t xml:space="preserve"> </w:t>
      </w:r>
      <w:proofErr w:type="gramStart"/>
      <w:r w:rsidR="0098613C" w:rsidRPr="0098613C">
        <w:rPr>
          <w:szCs w:val="22"/>
        </w:rPr>
        <w:t>has</w:t>
      </w:r>
      <w:proofErr w:type="gramEnd"/>
      <w:r w:rsidR="0098613C" w:rsidRPr="0098613C">
        <w:rPr>
          <w:szCs w:val="22"/>
        </w:rPr>
        <w:t xml:space="preserve"> ten (10) or more years </w:t>
      </w:r>
      <w:r w:rsidR="0098613C">
        <w:rPr>
          <w:szCs w:val="22"/>
        </w:rPr>
        <w:t xml:space="preserve">of </w:t>
      </w:r>
      <w:r w:rsidR="0098613C" w:rsidRPr="0098613C">
        <w:rPr>
          <w:szCs w:val="22"/>
        </w:rPr>
        <w:t>experience administering self-insured workers' compensation and public safety injured on duty programs for schools and/or municipalities in the Commonwealth of Massachusetts.</w:t>
      </w:r>
    </w:p>
    <w:p w14:paraId="3B55A65C" w14:textId="77777777" w:rsidR="0098613C" w:rsidRPr="0098613C" w:rsidRDefault="0098613C" w:rsidP="0098613C">
      <w:pPr>
        <w:widowControl/>
        <w:autoSpaceDE/>
        <w:autoSpaceDN/>
        <w:spacing w:before="0"/>
        <w:ind w:left="720"/>
        <w:rPr>
          <w:szCs w:val="22"/>
        </w:rPr>
      </w:pPr>
    </w:p>
    <w:p w14:paraId="5FDBFB60" w14:textId="77777777" w:rsidR="0098613C" w:rsidRPr="0098613C" w:rsidRDefault="00BD76FF" w:rsidP="00073674">
      <w:pPr>
        <w:widowControl/>
        <w:numPr>
          <w:ilvl w:val="0"/>
          <w:numId w:val="35"/>
        </w:numPr>
        <w:autoSpaceDE/>
        <w:autoSpaceDN/>
        <w:spacing w:before="0"/>
      </w:pPr>
      <w:r w:rsidRPr="0098613C">
        <w:rPr>
          <w:b/>
        </w:rPr>
        <w:t>Advantageous:</w:t>
      </w:r>
      <w:r>
        <w:t xml:space="preserve"> </w:t>
      </w:r>
      <w:r w:rsidR="00F966FC">
        <w:t xml:space="preserve">Bidder’s </w:t>
      </w:r>
      <w:r w:rsidR="00F966FC">
        <w:rPr>
          <w:szCs w:val="22"/>
        </w:rPr>
        <w:t>key personnel</w:t>
      </w:r>
      <w:r w:rsidR="0098613C" w:rsidRPr="0098613C">
        <w:rPr>
          <w:szCs w:val="22"/>
        </w:rPr>
        <w:t xml:space="preserve"> </w:t>
      </w:r>
      <w:proofErr w:type="gramStart"/>
      <w:r w:rsidR="0098613C" w:rsidRPr="0098613C">
        <w:rPr>
          <w:szCs w:val="22"/>
        </w:rPr>
        <w:t>has</w:t>
      </w:r>
      <w:proofErr w:type="gramEnd"/>
      <w:r w:rsidR="0098613C" w:rsidRPr="0098613C">
        <w:rPr>
          <w:szCs w:val="22"/>
        </w:rPr>
        <w:t xml:space="preserve"> five (5) but less than ten (10) years</w:t>
      </w:r>
      <w:r w:rsidR="0098613C">
        <w:rPr>
          <w:szCs w:val="22"/>
        </w:rPr>
        <w:t xml:space="preserve"> of</w:t>
      </w:r>
      <w:r w:rsidR="0098613C" w:rsidRPr="0098613C">
        <w:rPr>
          <w:szCs w:val="22"/>
        </w:rPr>
        <w:t xml:space="preserve"> experience administering self-insured workers' compensation and public safety injured on duty programs for schools and/or municipalities in the Commonwealth of Massachusetts.</w:t>
      </w:r>
    </w:p>
    <w:p w14:paraId="1547778E" w14:textId="77777777" w:rsidR="0098613C" w:rsidRPr="0098613C" w:rsidRDefault="0098613C" w:rsidP="0098613C">
      <w:pPr>
        <w:widowControl/>
        <w:autoSpaceDE/>
        <w:autoSpaceDN/>
        <w:spacing w:before="0"/>
        <w:ind w:left="0"/>
      </w:pPr>
    </w:p>
    <w:p w14:paraId="71C248B7" w14:textId="77777777" w:rsidR="00BD76FF" w:rsidRDefault="00BD76FF" w:rsidP="00073674">
      <w:pPr>
        <w:widowControl/>
        <w:numPr>
          <w:ilvl w:val="0"/>
          <w:numId w:val="35"/>
        </w:numPr>
        <w:autoSpaceDE/>
        <w:autoSpaceDN/>
        <w:spacing w:before="0"/>
        <w:rPr>
          <w:szCs w:val="22"/>
        </w:rPr>
      </w:pPr>
      <w:r w:rsidRPr="0098613C">
        <w:rPr>
          <w:b/>
        </w:rPr>
        <w:t xml:space="preserve">Not Advantageous: </w:t>
      </w:r>
      <w:r w:rsidR="00F966FC">
        <w:rPr>
          <w:szCs w:val="22"/>
        </w:rPr>
        <w:t>Bidder’s key personnel</w:t>
      </w:r>
      <w:r w:rsidR="0098613C">
        <w:rPr>
          <w:szCs w:val="22"/>
        </w:rPr>
        <w:t xml:space="preserve"> </w:t>
      </w:r>
      <w:proofErr w:type="gramStart"/>
      <w:r w:rsidR="0098613C">
        <w:rPr>
          <w:szCs w:val="22"/>
        </w:rPr>
        <w:t>has</w:t>
      </w:r>
      <w:proofErr w:type="gramEnd"/>
      <w:r w:rsidR="0098613C">
        <w:rPr>
          <w:szCs w:val="22"/>
        </w:rPr>
        <w:t xml:space="preserve"> five (5</w:t>
      </w:r>
      <w:r w:rsidR="0098613C" w:rsidRPr="0098613C">
        <w:rPr>
          <w:szCs w:val="22"/>
        </w:rPr>
        <w:t>) years or less experience administering self-insured workers' compensation and public safety injured on duty programs for schools and/or municipalities in the Commonwealth of Massachusetts.</w:t>
      </w:r>
    </w:p>
    <w:p w14:paraId="456C9548" w14:textId="77777777" w:rsidR="0084674F" w:rsidRDefault="0084674F" w:rsidP="0084674F">
      <w:pPr>
        <w:pStyle w:val="ListParagraph"/>
        <w:rPr>
          <w:szCs w:val="22"/>
        </w:rPr>
      </w:pPr>
    </w:p>
    <w:p w14:paraId="71A7CE49" w14:textId="77777777" w:rsidR="0084674F" w:rsidRPr="0098613C" w:rsidRDefault="0084674F" w:rsidP="00073674">
      <w:pPr>
        <w:widowControl/>
        <w:numPr>
          <w:ilvl w:val="0"/>
          <w:numId w:val="35"/>
        </w:numPr>
        <w:autoSpaceDE/>
        <w:autoSpaceDN/>
        <w:spacing w:before="0"/>
        <w:rPr>
          <w:szCs w:val="22"/>
        </w:rPr>
      </w:pPr>
      <w:r w:rsidRPr="00D14A1F">
        <w:rPr>
          <w:b/>
          <w:szCs w:val="22"/>
        </w:rPr>
        <w:t>Unacceptable:</w:t>
      </w:r>
      <w:r w:rsidR="00F966FC">
        <w:rPr>
          <w:szCs w:val="22"/>
        </w:rPr>
        <w:t xml:space="preserve"> Bidder’s key personnel</w:t>
      </w:r>
      <w:r>
        <w:rPr>
          <w:szCs w:val="22"/>
        </w:rPr>
        <w:t xml:space="preserve"> </w:t>
      </w:r>
      <w:proofErr w:type="gramStart"/>
      <w:r w:rsidR="00D14A1F">
        <w:rPr>
          <w:szCs w:val="22"/>
        </w:rPr>
        <w:t>does</w:t>
      </w:r>
      <w:proofErr w:type="gramEnd"/>
      <w:r w:rsidR="00D14A1F">
        <w:rPr>
          <w:szCs w:val="22"/>
        </w:rPr>
        <w:t xml:space="preserve"> not possess any experience in the related field. </w:t>
      </w:r>
    </w:p>
    <w:p w14:paraId="4DA1AC46" w14:textId="77777777" w:rsidR="0098613C" w:rsidRDefault="0098613C" w:rsidP="0098613C">
      <w:pPr>
        <w:widowControl/>
        <w:autoSpaceDE/>
        <w:autoSpaceDN/>
        <w:spacing w:before="0"/>
        <w:ind w:left="720"/>
      </w:pPr>
    </w:p>
    <w:p w14:paraId="4E5AC6AE" w14:textId="77777777" w:rsidR="00BD76FF" w:rsidRPr="0084674F" w:rsidRDefault="0098613C" w:rsidP="005D7FBF">
      <w:pPr>
        <w:widowControl/>
        <w:numPr>
          <w:ilvl w:val="0"/>
          <w:numId w:val="34"/>
        </w:numPr>
        <w:autoSpaceDE/>
        <w:autoSpaceDN/>
        <w:spacing w:before="0"/>
        <w:rPr>
          <w:sz w:val="24"/>
          <w:szCs w:val="24"/>
          <w:u w:val="single"/>
        </w:rPr>
      </w:pPr>
      <w:r w:rsidRPr="0084674F">
        <w:rPr>
          <w:b/>
          <w:sz w:val="24"/>
          <w:szCs w:val="24"/>
          <w:u w:val="single"/>
        </w:rPr>
        <w:t>Timeliness and Thoroughness Claims, Billing and Reports are Reviewed and Processed:</w:t>
      </w:r>
    </w:p>
    <w:p w14:paraId="0B84E578" w14:textId="77777777" w:rsidR="00BD76FF" w:rsidRPr="0009385A" w:rsidRDefault="00BD76FF" w:rsidP="00BD76FF">
      <w:pPr>
        <w:ind w:left="720"/>
      </w:pPr>
    </w:p>
    <w:p w14:paraId="0463E16C" w14:textId="77777777" w:rsidR="0098613C" w:rsidRDefault="00BD76FF" w:rsidP="00073674">
      <w:pPr>
        <w:widowControl/>
        <w:numPr>
          <w:ilvl w:val="0"/>
          <w:numId w:val="36"/>
        </w:numPr>
        <w:autoSpaceDE/>
        <w:autoSpaceDN/>
        <w:spacing w:before="0"/>
        <w:rPr>
          <w:szCs w:val="22"/>
        </w:rPr>
      </w:pPr>
      <w:r w:rsidRPr="0098613C">
        <w:rPr>
          <w:b/>
          <w:szCs w:val="22"/>
        </w:rPr>
        <w:t xml:space="preserve">Highly Advantageous: </w:t>
      </w:r>
      <w:r w:rsidR="0098613C" w:rsidRPr="0098613C">
        <w:rPr>
          <w:szCs w:val="22"/>
        </w:rPr>
        <w:t xml:space="preserve">Bidder has a computerized file system and has established procedures to monitor and ensure that workers’ compensation and public safety injured on duty claims, medical bills and reports are reviewed and processed in a timely, accurate, and thorough manner.  </w:t>
      </w:r>
      <w:r w:rsidR="0098613C" w:rsidRPr="0098613C">
        <w:rPr>
          <w:szCs w:val="22"/>
        </w:rPr>
        <w:lastRenderedPageBreak/>
        <w:t>Provider is able to document, through reports or references, that clients have experienced reduced costs (such as reductions in the number of fines) due to the effectiveness of these procedures.</w:t>
      </w:r>
    </w:p>
    <w:p w14:paraId="06CBA1E3" w14:textId="77777777" w:rsidR="0098613C" w:rsidRPr="0098613C" w:rsidRDefault="0098613C" w:rsidP="0098613C">
      <w:pPr>
        <w:widowControl/>
        <w:autoSpaceDE/>
        <w:autoSpaceDN/>
        <w:spacing w:before="0"/>
        <w:ind w:left="720"/>
        <w:rPr>
          <w:szCs w:val="22"/>
        </w:rPr>
      </w:pPr>
    </w:p>
    <w:p w14:paraId="4D0E370A" w14:textId="77777777" w:rsidR="0098613C" w:rsidRPr="0098613C" w:rsidRDefault="00BD76FF" w:rsidP="00073674">
      <w:pPr>
        <w:widowControl/>
        <w:numPr>
          <w:ilvl w:val="0"/>
          <w:numId w:val="36"/>
        </w:numPr>
        <w:autoSpaceDE/>
        <w:autoSpaceDN/>
        <w:spacing w:before="0"/>
        <w:rPr>
          <w:b/>
          <w:szCs w:val="22"/>
        </w:rPr>
      </w:pPr>
      <w:r w:rsidRPr="0098613C">
        <w:rPr>
          <w:b/>
          <w:szCs w:val="22"/>
        </w:rPr>
        <w:t xml:space="preserve">Advantageous: </w:t>
      </w:r>
      <w:r w:rsidR="0098613C" w:rsidRPr="0098613C">
        <w:rPr>
          <w:szCs w:val="22"/>
        </w:rPr>
        <w:t>Bidder has a computerized file system and has established procedures to monitor and ensure that workers’ compensation and public safety injured on duty claims, medical bills, and reports, are reviewed and processed in a timely, accurate, and thorough manner.</w:t>
      </w:r>
    </w:p>
    <w:p w14:paraId="35624F9A" w14:textId="77777777" w:rsidR="0098613C" w:rsidRPr="0098613C" w:rsidRDefault="0098613C" w:rsidP="0098613C">
      <w:pPr>
        <w:widowControl/>
        <w:autoSpaceDE/>
        <w:autoSpaceDN/>
        <w:spacing w:before="0"/>
        <w:ind w:left="0"/>
        <w:rPr>
          <w:b/>
          <w:szCs w:val="22"/>
        </w:rPr>
      </w:pPr>
    </w:p>
    <w:p w14:paraId="1794A00A" w14:textId="77777777" w:rsidR="00BD76FF" w:rsidRPr="0098613C" w:rsidRDefault="00BD76FF" w:rsidP="00073674">
      <w:pPr>
        <w:widowControl/>
        <w:numPr>
          <w:ilvl w:val="0"/>
          <w:numId w:val="36"/>
        </w:numPr>
        <w:autoSpaceDE/>
        <w:autoSpaceDN/>
        <w:spacing w:before="0"/>
        <w:rPr>
          <w:b/>
          <w:szCs w:val="22"/>
        </w:rPr>
      </w:pPr>
      <w:r w:rsidRPr="0098613C">
        <w:rPr>
          <w:b/>
          <w:szCs w:val="22"/>
        </w:rPr>
        <w:t xml:space="preserve">Not Advantageous: </w:t>
      </w:r>
      <w:r w:rsidR="0098613C" w:rsidRPr="0098613C">
        <w:rPr>
          <w:szCs w:val="22"/>
        </w:rPr>
        <w:t>Bidder works from paper files, and has established procedures to monitor and ensure that workers’ compensation and public safety injured on duty claims, medical bills, and reports, are reviewed and processed in a timely, accurate, and thorough manner.</w:t>
      </w:r>
    </w:p>
    <w:p w14:paraId="3BCC51FC" w14:textId="77777777" w:rsidR="0098613C" w:rsidRPr="0098613C" w:rsidRDefault="0098613C" w:rsidP="0098613C">
      <w:pPr>
        <w:widowControl/>
        <w:autoSpaceDE/>
        <w:autoSpaceDN/>
        <w:spacing w:before="0"/>
        <w:ind w:left="0"/>
        <w:rPr>
          <w:b/>
          <w:szCs w:val="22"/>
        </w:rPr>
      </w:pPr>
    </w:p>
    <w:p w14:paraId="28720CC9" w14:textId="77777777" w:rsidR="0098613C" w:rsidRPr="0098613C" w:rsidRDefault="0098613C" w:rsidP="00073674">
      <w:pPr>
        <w:widowControl/>
        <w:numPr>
          <w:ilvl w:val="0"/>
          <w:numId w:val="36"/>
        </w:numPr>
        <w:autoSpaceDE/>
        <w:autoSpaceDN/>
        <w:spacing w:before="0"/>
        <w:rPr>
          <w:b/>
          <w:szCs w:val="22"/>
        </w:rPr>
      </w:pPr>
      <w:r w:rsidRPr="0098613C">
        <w:rPr>
          <w:b/>
          <w:szCs w:val="22"/>
        </w:rPr>
        <w:t xml:space="preserve">Unacceptable: </w:t>
      </w:r>
      <w:r w:rsidRPr="0098613C">
        <w:rPr>
          <w:szCs w:val="22"/>
        </w:rPr>
        <w:t>Bidder has no established procedures to monitor and ensure that workers’ compensation and public safety injured on duty claims, medical bills, and reports are reviewed and processed in a timely, accurate, and thorough manner.</w:t>
      </w:r>
    </w:p>
    <w:p w14:paraId="3A614580" w14:textId="77777777" w:rsidR="0098613C" w:rsidRPr="0098613C" w:rsidRDefault="0098613C" w:rsidP="0098613C">
      <w:pPr>
        <w:widowControl/>
        <w:autoSpaceDE/>
        <w:autoSpaceDN/>
        <w:spacing w:before="0"/>
        <w:ind w:left="720"/>
        <w:rPr>
          <w:b/>
        </w:rPr>
      </w:pPr>
    </w:p>
    <w:p w14:paraId="40B4081B" w14:textId="77777777" w:rsidR="00BD76FF" w:rsidRPr="0084674F" w:rsidRDefault="0098613C" w:rsidP="005D7FBF">
      <w:pPr>
        <w:widowControl/>
        <w:numPr>
          <w:ilvl w:val="0"/>
          <w:numId w:val="34"/>
        </w:numPr>
        <w:autoSpaceDE/>
        <w:autoSpaceDN/>
        <w:spacing w:before="0"/>
        <w:rPr>
          <w:b/>
          <w:sz w:val="24"/>
          <w:szCs w:val="24"/>
          <w:u w:val="single"/>
        </w:rPr>
      </w:pPr>
      <w:r w:rsidRPr="0084674F">
        <w:rPr>
          <w:b/>
          <w:sz w:val="24"/>
          <w:szCs w:val="24"/>
          <w:u w:val="single"/>
        </w:rPr>
        <w:t xml:space="preserve">Access to Reports: </w:t>
      </w:r>
    </w:p>
    <w:p w14:paraId="55A7CE05" w14:textId="77777777" w:rsidR="00BD76FF" w:rsidRPr="003B5BC3" w:rsidRDefault="00BD76FF" w:rsidP="00BD76FF">
      <w:pPr>
        <w:rPr>
          <w:b/>
        </w:rPr>
      </w:pPr>
    </w:p>
    <w:p w14:paraId="21978A55" w14:textId="6171E856" w:rsidR="0098613C" w:rsidRDefault="00BD76FF" w:rsidP="0098613C">
      <w:pPr>
        <w:widowControl/>
        <w:numPr>
          <w:ilvl w:val="0"/>
          <w:numId w:val="37"/>
        </w:numPr>
        <w:autoSpaceDE/>
        <w:autoSpaceDN/>
        <w:spacing w:before="0"/>
        <w:rPr>
          <w:szCs w:val="22"/>
        </w:rPr>
      </w:pPr>
      <w:r w:rsidRPr="0098613C">
        <w:rPr>
          <w:b/>
          <w:szCs w:val="22"/>
        </w:rPr>
        <w:t>Highly Advantageous:</w:t>
      </w:r>
      <w:r w:rsidRPr="0098613C">
        <w:rPr>
          <w:szCs w:val="22"/>
        </w:rPr>
        <w:t xml:space="preserve"> </w:t>
      </w:r>
      <w:r w:rsidR="0098613C" w:rsidRPr="0098613C">
        <w:rPr>
          <w:szCs w:val="22"/>
        </w:rPr>
        <w:t xml:space="preserve">Bidder permits on line access to the data base which can be used by the </w:t>
      </w:r>
      <w:r w:rsidR="009066D4">
        <w:rPr>
          <w:szCs w:val="22"/>
        </w:rPr>
        <w:t>City</w:t>
      </w:r>
      <w:r w:rsidR="0098613C" w:rsidRPr="0098613C">
        <w:rPr>
          <w:szCs w:val="22"/>
        </w:rPr>
        <w:t xml:space="preserve"> to query system and on which can be found at least the following: date of injury, claimant’s full name, social security number, occupation, department/location, funds paid, reserve amounts (medical and indemnity), the total amount incurred, open/closed status, accident type, injury type, number of work days lost, and status of claims management activity/efforts.  The system should ideally allow for electronic communications between the </w:t>
      </w:r>
      <w:r w:rsidR="009066D4">
        <w:rPr>
          <w:szCs w:val="22"/>
        </w:rPr>
        <w:t>City</w:t>
      </w:r>
      <w:r w:rsidR="0098613C" w:rsidRPr="0098613C">
        <w:rPr>
          <w:szCs w:val="22"/>
        </w:rPr>
        <w:t xml:space="preserve"> and the service</w:t>
      </w:r>
      <w:r w:rsidR="0098613C">
        <w:rPr>
          <w:szCs w:val="22"/>
        </w:rPr>
        <w:t>.</w:t>
      </w:r>
    </w:p>
    <w:p w14:paraId="4DA2A3AA" w14:textId="77777777" w:rsidR="0098613C" w:rsidRPr="0098613C" w:rsidRDefault="0098613C" w:rsidP="0098613C">
      <w:pPr>
        <w:widowControl/>
        <w:autoSpaceDE/>
        <w:autoSpaceDN/>
        <w:spacing w:before="0"/>
        <w:ind w:left="720"/>
        <w:rPr>
          <w:szCs w:val="22"/>
        </w:rPr>
      </w:pPr>
    </w:p>
    <w:p w14:paraId="736D80DA" w14:textId="77777777" w:rsidR="0098613C" w:rsidRDefault="00BD76FF" w:rsidP="0098613C">
      <w:pPr>
        <w:widowControl/>
        <w:numPr>
          <w:ilvl w:val="0"/>
          <w:numId w:val="37"/>
        </w:numPr>
        <w:autoSpaceDE/>
        <w:autoSpaceDN/>
        <w:spacing w:before="0"/>
        <w:rPr>
          <w:szCs w:val="22"/>
        </w:rPr>
      </w:pPr>
      <w:r w:rsidRPr="0098613C">
        <w:rPr>
          <w:b/>
          <w:szCs w:val="22"/>
        </w:rPr>
        <w:t>Advantageous:</w:t>
      </w:r>
      <w:r w:rsidRPr="0098613C">
        <w:rPr>
          <w:szCs w:val="22"/>
        </w:rPr>
        <w:t xml:space="preserve"> </w:t>
      </w:r>
      <w:r w:rsidR="0098613C" w:rsidRPr="0098613C">
        <w:rPr>
          <w:szCs w:val="22"/>
        </w:rPr>
        <w:t>Bidder provides timely information.</w:t>
      </w:r>
    </w:p>
    <w:p w14:paraId="4AF53211" w14:textId="77777777" w:rsidR="0098613C" w:rsidRPr="0098613C" w:rsidRDefault="0098613C" w:rsidP="0098613C">
      <w:pPr>
        <w:widowControl/>
        <w:autoSpaceDE/>
        <w:autoSpaceDN/>
        <w:spacing w:before="0"/>
        <w:ind w:left="0"/>
        <w:rPr>
          <w:szCs w:val="22"/>
        </w:rPr>
      </w:pPr>
    </w:p>
    <w:p w14:paraId="3B8E8E38" w14:textId="77777777" w:rsidR="00BD76FF" w:rsidRPr="0098613C" w:rsidRDefault="00BD76FF" w:rsidP="00073674">
      <w:pPr>
        <w:widowControl/>
        <w:numPr>
          <w:ilvl w:val="0"/>
          <w:numId w:val="37"/>
        </w:numPr>
        <w:autoSpaceDE/>
        <w:autoSpaceDN/>
        <w:spacing w:before="0"/>
      </w:pPr>
      <w:r w:rsidRPr="0098613C">
        <w:rPr>
          <w:b/>
        </w:rPr>
        <w:t>Not Advantageous:</w:t>
      </w:r>
      <w:r>
        <w:t xml:space="preserve"> </w:t>
      </w:r>
      <w:r w:rsidR="0098613C" w:rsidRPr="0098613C">
        <w:rPr>
          <w:szCs w:val="22"/>
        </w:rPr>
        <w:t>Bidder doesn’t provide timely information.</w:t>
      </w:r>
    </w:p>
    <w:p w14:paraId="66F2BE3A" w14:textId="77777777" w:rsidR="0098613C" w:rsidRPr="0098613C" w:rsidRDefault="0098613C" w:rsidP="0098613C">
      <w:pPr>
        <w:widowControl/>
        <w:autoSpaceDE/>
        <w:autoSpaceDN/>
        <w:spacing w:before="0"/>
        <w:ind w:left="0"/>
      </w:pPr>
    </w:p>
    <w:p w14:paraId="0978A6A4" w14:textId="77777777" w:rsidR="0098613C" w:rsidRDefault="0098613C" w:rsidP="00073674">
      <w:pPr>
        <w:widowControl/>
        <w:numPr>
          <w:ilvl w:val="0"/>
          <w:numId w:val="37"/>
        </w:numPr>
        <w:autoSpaceDE/>
        <w:autoSpaceDN/>
        <w:spacing w:before="0"/>
      </w:pPr>
      <w:r>
        <w:rPr>
          <w:b/>
        </w:rPr>
        <w:t>Unacceptable:</w:t>
      </w:r>
      <w:r>
        <w:t xml:space="preserve"> Bidder doesn’t provide any information. </w:t>
      </w:r>
    </w:p>
    <w:p w14:paraId="749DA6CF" w14:textId="77777777" w:rsidR="00BD76FF" w:rsidRDefault="00BD76FF" w:rsidP="00BD76FF">
      <w:pPr>
        <w:ind w:left="720"/>
      </w:pPr>
    </w:p>
    <w:p w14:paraId="5F154D1B" w14:textId="77777777" w:rsidR="00BD76FF" w:rsidRPr="0084674F" w:rsidRDefault="0098613C" w:rsidP="005D7FBF">
      <w:pPr>
        <w:widowControl/>
        <w:numPr>
          <w:ilvl w:val="0"/>
          <w:numId w:val="34"/>
        </w:numPr>
        <w:autoSpaceDE/>
        <w:autoSpaceDN/>
        <w:spacing w:before="0"/>
        <w:rPr>
          <w:b/>
          <w:sz w:val="24"/>
          <w:szCs w:val="24"/>
          <w:u w:val="single"/>
        </w:rPr>
      </w:pPr>
      <w:r w:rsidRPr="0084674F">
        <w:rPr>
          <w:b/>
          <w:sz w:val="24"/>
          <w:szCs w:val="24"/>
          <w:u w:val="single"/>
        </w:rPr>
        <w:t>Effectiveness of Claims Management:</w:t>
      </w:r>
    </w:p>
    <w:p w14:paraId="4F3BF307" w14:textId="77777777" w:rsidR="00BD76FF" w:rsidRDefault="00BD76FF" w:rsidP="00BD76FF">
      <w:pPr>
        <w:ind w:left="720"/>
        <w:rPr>
          <w:b/>
        </w:rPr>
      </w:pPr>
    </w:p>
    <w:p w14:paraId="49E734CD" w14:textId="0D04BA99" w:rsidR="0098613C" w:rsidRPr="00551CFD" w:rsidRDefault="00BD76FF" w:rsidP="0098613C">
      <w:pPr>
        <w:widowControl/>
        <w:numPr>
          <w:ilvl w:val="0"/>
          <w:numId w:val="38"/>
        </w:numPr>
        <w:autoSpaceDE/>
        <w:autoSpaceDN/>
        <w:spacing w:before="0"/>
        <w:rPr>
          <w:b/>
          <w:szCs w:val="22"/>
        </w:rPr>
      </w:pPr>
      <w:r w:rsidRPr="00551CFD">
        <w:rPr>
          <w:b/>
          <w:szCs w:val="22"/>
        </w:rPr>
        <w:t xml:space="preserve">Highly Advantageous: </w:t>
      </w:r>
      <w:r w:rsidR="0098613C" w:rsidRPr="00551CFD">
        <w:rPr>
          <w:szCs w:val="22"/>
        </w:rPr>
        <w:t xml:space="preserve">Bidder can provide one full-time primary claims person (with appropriate full-time back-up staff available) assigned to all of the </w:t>
      </w:r>
      <w:r w:rsidR="009066D4">
        <w:rPr>
          <w:szCs w:val="22"/>
        </w:rPr>
        <w:t>City</w:t>
      </w:r>
      <w:r w:rsidR="0098613C" w:rsidRPr="00551CFD">
        <w:rPr>
          <w:szCs w:val="22"/>
        </w:rPr>
        <w:t xml:space="preserve">'s workers compensation cases, who has ten (10) or more </w:t>
      </w:r>
      <w:r w:rsidR="00FA7F09" w:rsidRPr="00551CFD">
        <w:rPr>
          <w:szCs w:val="22"/>
        </w:rPr>
        <w:t>years’ experience</w:t>
      </w:r>
      <w:r w:rsidR="0098613C" w:rsidRPr="00551CFD">
        <w:rPr>
          <w:szCs w:val="22"/>
        </w:rPr>
        <w:t xml:space="preserve"> handling workers compensation claims from municipalities in the Commonwealth of Massachusetts including significant experience handling claims at the Department of Industrial Accidents.  Bidder has a proven record of closely monitoring cases, establishing timely and accurate reserves, and taking appropriate action to control costs by seeking alternative medical review and treatment and pursuing legal settlements as necessary and as authorized by the </w:t>
      </w:r>
      <w:r w:rsidR="009066D4">
        <w:rPr>
          <w:szCs w:val="22"/>
        </w:rPr>
        <w:t>City</w:t>
      </w:r>
      <w:r w:rsidR="0098613C" w:rsidRPr="00551CFD">
        <w:rPr>
          <w:szCs w:val="22"/>
        </w:rPr>
        <w:t>.</w:t>
      </w:r>
    </w:p>
    <w:p w14:paraId="45E16D78" w14:textId="3FB4982E" w:rsidR="0098613C" w:rsidRPr="00551CFD" w:rsidRDefault="00BD76FF" w:rsidP="0098613C">
      <w:pPr>
        <w:widowControl/>
        <w:numPr>
          <w:ilvl w:val="0"/>
          <w:numId w:val="38"/>
        </w:numPr>
        <w:autoSpaceDE/>
        <w:autoSpaceDN/>
        <w:spacing w:before="0"/>
        <w:rPr>
          <w:b/>
          <w:szCs w:val="22"/>
        </w:rPr>
      </w:pPr>
      <w:r w:rsidRPr="00551CFD">
        <w:rPr>
          <w:b/>
          <w:szCs w:val="22"/>
        </w:rPr>
        <w:t xml:space="preserve">Advantageous: </w:t>
      </w:r>
      <w:r w:rsidR="0098613C" w:rsidRPr="00551CFD">
        <w:rPr>
          <w:szCs w:val="22"/>
        </w:rPr>
        <w:t xml:space="preserve">Bidder can provide one or more full-time primary claims persons assigned to all of the </w:t>
      </w:r>
      <w:r w:rsidR="009066D4">
        <w:rPr>
          <w:szCs w:val="22"/>
        </w:rPr>
        <w:t>City</w:t>
      </w:r>
      <w:r w:rsidR="0098613C" w:rsidRPr="00551CFD">
        <w:rPr>
          <w:szCs w:val="22"/>
        </w:rPr>
        <w:t xml:space="preserve">'s workers' compensation cases each of whom has five (5) or more </w:t>
      </w:r>
      <w:r w:rsidR="00FA7F09" w:rsidRPr="00551CFD">
        <w:rPr>
          <w:szCs w:val="22"/>
        </w:rPr>
        <w:t>years’ experience</w:t>
      </w:r>
      <w:r w:rsidR="0098613C" w:rsidRPr="00551CFD">
        <w:rPr>
          <w:szCs w:val="22"/>
        </w:rPr>
        <w:t xml:space="preserve"> providing workers' compensation claims services to municipalities in the Commonwealth of Massachusetts.</w:t>
      </w:r>
    </w:p>
    <w:p w14:paraId="74317BFE" w14:textId="77777777" w:rsidR="0098613C" w:rsidRPr="00551CFD" w:rsidRDefault="0098613C" w:rsidP="0098613C">
      <w:pPr>
        <w:jc w:val="center"/>
        <w:rPr>
          <w:szCs w:val="22"/>
        </w:rPr>
      </w:pPr>
      <w:r w:rsidRPr="00551CFD">
        <w:rPr>
          <w:b/>
          <w:bCs/>
          <w:i/>
          <w:iCs/>
          <w:szCs w:val="22"/>
        </w:rPr>
        <w:t>OR</w:t>
      </w:r>
    </w:p>
    <w:p w14:paraId="296EB297" w14:textId="1D6354FB" w:rsidR="0098613C" w:rsidRPr="00551CFD" w:rsidRDefault="0098613C" w:rsidP="0098613C">
      <w:pPr>
        <w:widowControl/>
        <w:numPr>
          <w:ilvl w:val="0"/>
          <w:numId w:val="38"/>
        </w:numPr>
        <w:autoSpaceDE/>
        <w:autoSpaceDN/>
        <w:spacing w:before="0"/>
        <w:rPr>
          <w:b/>
          <w:szCs w:val="22"/>
        </w:rPr>
      </w:pPr>
      <w:r w:rsidRPr="00551CFD">
        <w:rPr>
          <w:szCs w:val="22"/>
        </w:rPr>
        <w:t xml:space="preserve">Bidder can provide one full-time primary claims person assigned to all of the </w:t>
      </w:r>
      <w:r w:rsidR="009066D4">
        <w:rPr>
          <w:szCs w:val="22"/>
        </w:rPr>
        <w:t>City</w:t>
      </w:r>
      <w:r w:rsidRPr="00551CFD">
        <w:rPr>
          <w:szCs w:val="22"/>
        </w:rPr>
        <w:t xml:space="preserve">'s workers' compensation cases who has five (5) or more years of experience providing workers' compensation claims service to general employers in the Commonwealth of Massachusetts, and the Bidder has a record of closely monitoring cases, establishing timely and accurate reserves, </w:t>
      </w:r>
      <w:r w:rsidRPr="00551CFD">
        <w:rPr>
          <w:szCs w:val="22"/>
        </w:rPr>
        <w:lastRenderedPageBreak/>
        <w:t>and taking timely and appropriate action to control costs by seeking alternative medical review and treatment and pursuing legal settlements as indicated.</w:t>
      </w:r>
    </w:p>
    <w:p w14:paraId="16C61350" w14:textId="77777777" w:rsidR="00551CFD" w:rsidRPr="00551CFD" w:rsidRDefault="00551CFD" w:rsidP="00551CFD">
      <w:pPr>
        <w:widowControl/>
        <w:autoSpaceDE/>
        <w:autoSpaceDN/>
        <w:spacing w:before="0"/>
        <w:ind w:left="720"/>
        <w:rPr>
          <w:b/>
          <w:szCs w:val="22"/>
        </w:rPr>
      </w:pPr>
    </w:p>
    <w:p w14:paraId="47DFB057" w14:textId="0811CBC9" w:rsidR="00551CFD" w:rsidRPr="00551CFD" w:rsidRDefault="00BD76FF" w:rsidP="00551CFD">
      <w:pPr>
        <w:widowControl/>
        <w:numPr>
          <w:ilvl w:val="0"/>
          <w:numId w:val="38"/>
        </w:numPr>
        <w:autoSpaceDE/>
        <w:autoSpaceDN/>
        <w:spacing w:before="0"/>
        <w:rPr>
          <w:b/>
          <w:szCs w:val="22"/>
        </w:rPr>
      </w:pPr>
      <w:r w:rsidRPr="00551CFD">
        <w:rPr>
          <w:b/>
          <w:szCs w:val="22"/>
        </w:rPr>
        <w:t>Not Advantageous:</w:t>
      </w:r>
      <w:r w:rsidRPr="00551CFD">
        <w:rPr>
          <w:szCs w:val="22"/>
        </w:rPr>
        <w:t xml:space="preserve"> </w:t>
      </w:r>
      <w:r w:rsidR="00551CFD" w:rsidRPr="00551CFD">
        <w:rPr>
          <w:szCs w:val="22"/>
        </w:rPr>
        <w:t xml:space="preserve">Bidder can provide multiple claims people, any of whom will handle the </w:t>
      </w:r>
      <w:r w:rsidR="009066D4">
        <w:rPr>
          <w:szCs w:val="22"/>
        </w:rPr>
        <w:t>City</w:t>
      </w:r>
      <w:r w:rsidR="00551CFD" w:rsidRPr="00551CFD">
        <w:rPr>
          <w:szCs w:val="22"/>
        </w:rPr>
        <w:t>'s workers' compensation cases, and they are supervised by a claims person who has at least five (5) years of experience providing workers' compensation claims services to general employers in the Commonwealth of Massachusetts.</w:t>
      </w:r>
    </w:p>
    <w:p w14:paraId="6B7CCFFF" w14:textId="77777777" w:rsidR="00551CFD" w:rsidRPr="00551CFD" w:rsidRDefault="00551CFD" w:rsidP="00551CFD">
      <w:pPr>
        <w:widowControl/>
        <w:autoSpaceDE/>
        <w:autoSpaceDN/>
        <w:spacing w:before="0"/>
        <w:ind w:left="0"/>
        <w:rPr>
          <w:b/>
          <w:szCs w:val="22"/>
        </w:rPr>
      </w:pPr>
    </w:p>
    <w:p w14:paraId="2E445409" w14:textId="4418D6A5" w:rsidR="00551CFD" w:rsidRPr="00551CFD" w:rsidRDefault="00551CFD" w:rsidP="00551CFD">
      <w:pPr>
        <w:widowControl/>
        <w:numPr>
          <w:ilvl w:val="0"/>
          <w:numId w:val="38"/>
        </w:numPr>
        <w:autoSpaceDE/>
        <w:autoSpaceDN/>
        <w:spacing w:before="0"/>
        <w:rPr>
          <w:b/>
          <w:szCs w:val="22"/>
        </w:rPr>
      </w:pPr>
      <w:r w:rsidRPr="00551CFD">
        <w:rPr>
          <w:b/>
          <w:szCs w:val="22"/>
        </w:rPr>
        <w:t xml:space="preserve">Unacceptable: </w:t>
      </w:r>
      <w:r w:rsidRPr="00551CFD">
        <w:rPr>
          <w:szCs w:val="22"/>
        </w:rPr>
        <w:t xml:space="preserve">Bidder can provide one or more claims people, any of whom may handle the </w:t>
      </w:r>
      <w:r w:rsidR="009066D4">
        <w:rPr>
          <w:szCs w:val="22"/>
        </w:rPr>
        <w:t>City</w:t>
      </w:r>
      <w:r w:rsidRPr="00551CFD">
        <w:rPr>
          <w:szCs w:val="22"/>
        </w:rPr>
        <w:t xml:space="preserve">'s workers' compensation cases.  These individuals have less than five (5) </w:t>
      </w:r>
      <w:r w:rsidR="00FA7F09" w:rsidRPr="00551CFD">
        <w:rPr>
          <w:szCs w:val="22"/>
        </w:rPr>
        <w:t>years’ experience</w:t>
      </w:r>
      <w:r w:rsidRPr="00551CFD">
        <w:rPr>
          <w:szCs w:val="22"/>
        </w:rPr>
        <w:t xml:space="preserve"> handling workers' compensation cases in the Commonwealth of Massachusetts and are supervised by someone with less than five (5) years of workers compensation claims handling experience in Commonwealth of Massachusetts.</w:t>
      </w:r>
    </w:p>
    <w:p w14:paraId="0E58B46A" w14:textId="77777777" w:rsidR="00551CFD" w:rsidRPr="00551CFD" w:rsidRDefault="00551CFD" w:rsidP="00551CFD">
      <w:pPr>
        <w:widowControl/>
        <w:autoSpaceDE/>
        <w:autoSpaceDN/>
        <w:spacing w:before="0"/>
        <w:ind w:left="720"/>
        <w:rPr>
          <w:b/>
        </w:rPr>
      </w:pPr>
    </w:p>
    <w:p w14:paraId="7C0E037F" w14:textId="77777777" w:rsidR="00BD76FF" w:rsidRPr="0084674F" w:rsidRDefault="00551CFD" w:rsidP="005D7FBF">
      <w:pPr>
        <w:widowControl/>
        <w:numPr>
          <w:ilvl w:val="0"/>
          <w:numId w:val="34"/>
        </w:numPr>
        <w:autoSpaceDE/>
        <w:autoSpaceDN/>
        <w:spacing w:before="0"/>
        <w:rPr>
          <w:b/>
          <w:sz w:val="24"/>
          <w:szCs w:val="24"/>
          <w:u w:val="single"/>
        </w:rPr>
      </w:pPr>
      <w:r w:rsidRPr="0084674F">
        <w:rPr>
          <w:b/>
          <w:sz w:val="24"/>
          <w:szCs w:val="24"/>
          <w:u w:val="single"/>
        </w:rPr>
        <w:t>Legal Services:</w:t>
      </w:r>
    </w:p>
    <w:p w14:paraId="40A919CB" w14:textId="77777777" w:rsidR="00BD76FF" w:rsidRDefault="00BD76FF" w:rsidP="00BD76FF">
      <w:pPr>
        <w:rPr>
          <w:b/>
        </w:rPr>
      </w:pPr>
    </w:p>
    <w:p w14:paraId="324F67EC" w14:textId="009A746E" w:rsidR="00551CFD" w:rsidRPr="00551CFD" w:rsidRDefault="00BD76FF" w:rsidP="00551CFD">
      <w:pPr>
        <w:widowControl/>
        <w:numPr>
          <w:ilvl w:val="0"/>
          <w:numId w:val="39"/>
        </w:numPr>
        <w:autoSpaceDE/>
        <w:autoSpaceDN/>
        <w:spacing w:before="0"/>
        <w:rPr>
          <w:b/>
          <w:szCs w:val="22"/>
        </w:rPr>
      </w:pPr>
      <w:r w:rsidRPr="00551CFD">
        <w:rPr>
          <w:b/>
          <w:szCs w:val="22"/>
        </w:rPr>
        <w:t>Highly Advantageous:</w:t>
      </w:r>
      <w:r w:rsidRPr="00551CFD">
        <w:rPr>
          <w:szCs w:val="22"/>
        </w:rPr>
        <w:t xml:space="preserve"> </w:t>
      </w:r>
      <w:r w:rsidR="00551CFD" w:rsidRPr="00551CFD">
        <w:rPr>
          <w:szCs w:val="22"/>
        </w:rPr>
        <w:t xml:space="preserve">Bidder can provide one primary attorney assigned to all of the </w:t>
      </w:r>
      <w:r w:rsidR="009066D4">
        <w:rPr>
          <w:szCs w:val="22"/>
        </w:rPr>
        <w:t>City</w:t>
      </w:r>
      <w:r w:rsidR="00551CFD" w:rsidRPr="00551CFD">
        <w:rPr>
          <w:szCs w:val="22"/>
        </w:rPr>
        <w:t>'s workers' compensation cases who has ten (10) or more years of experience in providing workers' compensation and public safety injured on duty legal services to municipalities in the Commonwealth of Massachusetts, including significant familiarity with the administrative review procedures of the Department of Industrial Accidents.</w:t>
      </w:r>
    </w:p>
    <w:p w14:paraId="2B52A725" w14:textId="578396E2" w:rsidR="00551CFD" w:rsidRPr="00551CFD" w:rsidRDefault="00BD76FF" w:rsidP="00551CFD">
      <w:pPr>
        <w:widowControl/>
        <w:numPr>
          <w:ilvl w:val="0"/>
          <w:numId w:val="39"/>
        </w:numPr>
        <w:autoSpaceDE/>
        <w:autoSpaceDN/>
        <w:spacing w:before="0"/>
        <w:rPr>
          <w:b/>
          <w:szCs w:val="22"/>
        </w:rPr>
      </w:pPr>
      <w:r w:rsidRPr="00551CFD">
        <w:rPr>
          <w:b/>
          <w:szCs w:val="22"/>
        </w:rPr>
        <w:t>Advantageous</w:t>
      </w:r>
      <w:r w:rsidRPr="00551CFD">
        <w:rPr>
          <w:szCs w:val="22"/>
        </w:rPr>
        <w:t xml:space="preserve">: </w:t>
      </w:r>
      <w:r w:rsidR="00551CFD" w:rsidRPr="00551CFD">
        <w:rPr>
          <w:szCs w:val="22"/>
        </w:rPr>
        <w:t xml:space="preserve">Bidder can provide one or more attorneys, any of whom will handle the </w:t>
      </w:r>
      <w:r w:rsidR="009066D4">
        <w:rPr>
          <w:szCs w:val="22"/>
        </w:rPr>
        <w:t>City</w:t>
      </w:r>
      <w:r w:rsidR="00551CFD" w:rsidRPr="00551CFD">
        <w:rPr>
          <w:szCs w:val="22"/>
        </w:rPr>
        <w:t>'s workers' compensation and public safety injured on duty cases, and each of whom have at least five (5) or more years of experience providing workers' compensation and public safety injured on duty legal services to municipalities in the Commonwealth.</w:t>
      </w:r>
    </w:p>
    <w:p w14:paraId="1CE30B30" w14:textId="77777777" w:rsidR="00551CFD" w:rsidRPr="00551CFD" w:rsidRDefault="00551CFD" w:rsidP="00551CFD">
      <w:pPr>
        <w:ind w:left="3960" w:firstLine="360"/>
        <w:jc w:val="both"/>
        <w:rPr>
          <w:szCs w:val="22"/>
        </w:rPr>
      </w:pPr>
      <w:r w:rsidRPr="00551CFD">
        <w:rPr>
          <w:b/>
          <w:bCs/>
          <w:szCs w:val="22"/>
        </w:rPr>
        <w:t>OR</w:t>
      </w:r>
    </w:p>
    <w:p w14:paraId="4D30F49F" w14:textId="33C0896D" w:rsidR="00551CFD" w:rsidRPr="00551CFD" w:rsidRDefault="00551CFD" w:rsidP="00551CFD">
      <w:pPr>
        <w:widowControl/>
        <w:autoSpaceDE/>
        <w:autoSpaceDN/>
        <w:spacing w:before="0"/>
        <w:ind w:left="720"/>
        <w:rPr>
          <w:szCs w:val="22"/>
        </w:rPr>
      </w:pPr>
      <w:r w:rsidRPr="00551CFD">
        <w:rPr>
          <w:szCs w:val="22"/>
        </w:rPr>
        <w:t xml:space="preserve">Bidder can provide one primary attorney assigned to all of the </w:t>
      </w:r>
      <w:r w:rsidR="009066D4">
        <w:rPr>
          <w:szCs w:val="22"/>
        </w:rPr>
        <w:t>City</w:t>
      </w:r>
      <w:r w:rsidRPr="00551CFD">
        <w:rPr>
          <w:szCs w:val="22"/>
        </w:rPr>
        <w:t>'s workers' compensation and public safety injured on duty cases who has five (5) or more years of experience providing workers' compensation and public safety injured on duty services legal services to general employers in the Commonwealth of Massachusetts.</w:t>
      </w:r>
    </w:p>
    <w:p w14:paraId="6A255CD6" w14:textId="77777777" w:rsidR="00551CFD" w:rsidRPr="00551CFD" w:rsidRDefault="00551CFD" w:rsidP="00551CFD">
      <w:pPr>
        <w:widowControl/>
        <w:autoSpaceDE/>
        <w:autoSpaceDN/>
        <w:spacing w:before="0"/>
        <w:ind w:left="720"/>
        <w:rPr>
          <w:szCs w:val="22"/>
        </w:rPr>
      </w:pPr>
    </w:p>
    <w:p w14:paraId="36677F38" w14:textId="46A94DE1" w:rsidR="00BD76FF" w:rsidRPr="00551CFD" w:rsidRDefault="00551CFD" w:rsidP="00551CFD">
      <w:pPr>
        <w:widowControl/>
        <w:autoSpaceDE/>
        <w:autoSpaceDN/>
        <w:spacing w:before="0"/>
        <w:ind w:left="720" w:hanging="360"/>
        <w:rPr>
          <w:szCs w:val="22"/>
        </w:rPr>
      </w:pPr>
      <w:r w:rsidRPr="0084674F">
        <w:rPr>
          <w:rFonts w:ascii="Courier New" w:hAnsi="Courier New" w:cs="Courier New"/>
          <w:b/>
          <w:szCs w:val="22"/>
        </w:rPr>
        <w:t>□</w:t>
      </w:r>
      <w:r>
        <w:rPr>
          <w:b/>
          <w:szCs w:val="22"/>
        </w:rPr>
        <w:tab/>
        <w:t xml:space="preserve">Not </w:t>
      </w:r>
      <w:r w:rsidRPr="00551CFD">
        <w:rPr>
          <w:b/>
          <w:szCs w:val="22"/>
        </w:rPr>
        <w:t>Advantageous</w:t>
      </w:r>
      <w:r w:rsidR="00BD76FF" w:rsidRPr="00551CFD">
        <w:rPr>
          <w:b/>
          <w:szCs w:val="22"/>
        </w:rPr>
        <w:t xml:space="preserve">: </w:t>
      </w:r>
      <w:r w:rsidRPr="00551CFD">
        <w:rPr>
          <w:szCs w:val="22"/>
        </w:rPr>
        <w:t xml:space="preserve">Bidder can provide one or more attorneys, any of whom will handle the </w:t>
      </w:r>
      <w:r w:rsidR="009066D4">
        <w:rPr>
          <w:szCs w:val="22"/>
        </w:rPr>
        <w:t>City</w:t>
      </w:r>
      <w:r w:rsidRPr="00551CFD">
        <w:rPr>
          <w:szCs w:val="22"/>
        </w:rPr>
        <w:t>'s workers' compensation and public safety injured on duty cases, and each of whom have at least five (5) or more years of experience providing workers' compensation and public safety injured on duty legal services to general employers in the Commonwealth of Massachusetts.</w:t>
      </w:r>
    </w:p>
    <w:p w14:paraId="3B885C63" w14:textId="77777777" w:rsidR="00551CFD" w:rsidRPr="00551CFD" w:rsidRDefault="00551CFD" w:rsidP="00551CFD">
      <w:pPr>
        <w:widowControl/>
        <w:autoSpaceDE/>
        <w:autoSpaceDN/>
        <w:spacing w:before="0"/>
        <w:ind w:left="720"/>
        <w:rPr>
          <w:szCs w:val="22"/>
        </w:rPr>
      </w:pPr>
    </w:p>
    <w:p w14:paraId="794D2205" w14:textId="4FADA932" w:rsidR="00551CFD" w:rsidRPr="00551CFD" w:rsidRDefault="00551CFD" w:rsidP="00551CFD">
      <w:pPr>
        <w:ind w:left="720" w:hanging="360"/>
        <w:rPr>
          <w:szCs w:val="22"/>
        </w:rPr>
      </w:pPr>
      <w:r w:rsidRPr="0084674F">
        <w:rPr>
          <w:rFonts w:ascii="Courier New" w:hAnsi="Courier New" w:cs="Courier New"/>
          <w:b/>
          <w:szCs w:val="22"/>
        </w:rPr>
        <w:t>□</w:t>
      </w:r>
      <w:r>
        <w:rPr>
          <w:b/>
          <w:szCs w:val="22"/>
        </w:rPr>
        <w:tab/>
      </w:r>
      <w:r w:rsidRPr="00551CFD">
        <w:rPr>
          <w:b/>
          <w:szCs w:val="22"/>
        </w:rPr>
        <w:t>Unacceptable:</w:t>
      </w:r>
      <w:r w:rsidRPr="00551CFD">
        <w:rPr>
          <w:szCs w:val="22"/>
        </w:rPr>
        <w:t xml:space="preserve"> One or more of the attorneys the Bidder intends to use to provide legal services to the </w:t>
      </w:r>
      <w:r w:rsidR="009066D4">
        <w:rPr>
          <w:szCs w:val="22"/>
        </w:rPr>
        <w:t>City</w:t>
      </w:r>
      <w:r w:rsidRPr="00551CFD">
        <w:rPr>
          <w:szCs w:val="22"/>
        </w:rPr>
        <w:t xml:space="preserve"> has less than five (5) of experience providing workers compensation and public safety injured on duty legal services to general employers in the Commonwealth of Massachusetts.</w:t>
      </w:r>
    </w:p>
    <w:p w14:paraId="1F1F14C7" w14:textId="77777777" w:rsidR="00551CFD" w:rsidRDefault="00551CFD" w:rsidP="00551CFD">
      <w:pPr>
        <w:widowControl/>
        <w:autoSpaceDE/>
        <w:autoSpaceDN/>
        <w:spacing w:before="0"/>
        <w:ind w:left="720"/>
      </w:pPr>
    </w:p>
    <w:p w14:paraId="066CCC9F" w14:textId="77777777" w:rsidR="00551CFD" w:rsidRDefault="00551CFD" w:rsidP="00551CFD">
      <w:pPr>
        <w:widowControl/>
        <w:autoSpaceDE/>
        <w:autoSpaceDN/>
        <w:spacing w:before="0"/>
        <w:ind w:left="720"/>
      </w:pPr>
    </w:p>
    <w:p w14:paraId="16F29754" w14:textId="77777777" w:rsidR="00BD76FF" w:rsidRPr="0084674F" w:rsidRDefault="00551CFD" w:rsidP="005D7FBF">
      <w:pPr>
        <w:widowControl/>
        <w:numPr>
          <w:ilvl w:val="0"/>
          <w:numId w:val="34"/>
        </w:numPr>
        <w:autoSpaceDE/>
        <w:autoSpaceDN/>
        <w:spacing w:before="0"/>
        <w:rPr>
          <w:b/>
          <w:sz w:val="24"/>
          <w:szCs w:val="24"/>
          <w:u w:val="single"/>
        </w:rPr>
      </w:pPr>
      <w:r w:rsidRPr="0084674F">
        <w:rPr>
          <w:b/>
          <w:sz w:val="24"/>
          <w:szCs w:val="24"/>
          <w:u w:val="single"/>
        </w:rPr>
        <w:t>Medical and Billing Reviews of Public Safety Personnel:</w:t>
      </w:r>
    </w:p>
    <w:p w14:paraId="73A42164" w14:textId="77777777" w:rsidR="00BD76FF" w:rsidRDefault="00BD76FF" w:rsidP="00BD76FF">
      <w:pPr>
        <w:ind w:left="720"/>
      </w:pPr>
    </w:p>
    <w:p w14:paraId="7AA1FC26" w14:textId="77777777" w:rsidR="00BD76FF" w:rsidRPr="00551CFD" w:rsidRDefault="00BD76FF" w:rsidP="005D7FBF">
      <w:pPr>
        <w:widowControl/>
        <w:numPr>
          <w:ilvl w:val="0"/>
          <w:numId w:val="40"/>
        </w:numPr>
        <w:autoSpaceDE/>
        <w:autoSpaceDN/>
        <w:spacing w:before="0"/>
        <w:rPr>
          <w:szCs w:val="22"/>
        </w:rPr>
      </w:pPr>
      <w:r w:rsidRPr="00551CFD">
        <w:rPr>
          <w:b/>
          <w:szCs w:val="22"/>
        </w:rPr>
        <w:t xml:space="preserve">Highly Advantageous: </w:t>
      </w:r>
      <w:r w:rsidR="00551CFD" w:rsidRPr="00551CFD">
        <w:rPr>
          <w:szCs w:val="22"/>
        </w:rPr>
        <w:t>Bidder</w:t>
      </w:r>
      <w:r w:rsidR="00CE0D98">
        <w:rPr>
          <w:szCs w:val="22"/>
        </w:rPr>
        <w:t>’s key personnel</w:t>
      </w:r>
      <w:r w:rsidR="00551CFD" w:rsidRPr="00551CFD">
        <w:rPr>
          <w:szCs w:val="22"/>
        </w:rPr>
        <w:t xml:space="preserve"> </w:t>
      </w:r>
      <w:proofErr w:type="gramStart"/>
      <w:r w:rsidR="00551CFD" w:rsidRPr="00551CFD">
        <w:rPr>
          <w:szCs w:val="22"/>
        </w:rPr>
        <w:t>has</w:t>
      </w:r>
      <w:proofErr w:type="gramEnd"/>
      <w:r w:rsidR="00551CFD" w:rsidRPr="00551CFD">
        <w:rPr>
          <w:szCs w:val="22"/>
        </w:rPr>
        <w:t xml:space="preserve"> more than ten (10) years</w:t>
      </w:r>
      <w:r w:rsidR="00551CFD">
        <w:rPr>
          <w:szCs w:val="22"/>
        </w:rPr>
        <w:t xml:space="preserve"> of</w:t>
      </w:r>
      <w:r w:rsidR="00551CFD" w:rsidRPr="00551CFD">
        <w:rPr>
          <w:szCs w:val="22"/>
        </w:rPr>
        <w:t xml:space="preserve"> experience in reviewing medical services and billings and providing case management for public safety personnel for municipalities in the Commonwealth of Massachusetts.</w:t>
      </w:r>
    </w:p>
    <w:p w14:paraId="335343B4" w14:textId="77777777" w:rsidR="00B9480B" w:rsidRPr="00551CFD" w:rsidRDefault="00B9480B" w:rsidP="00C84A9C">
      <w:pPr>
        <w:widowControl/>
        <w:autoSpaceDE/>
        <w:autoSpaceDN/>
        <w:spacing w:before="0"/>
        <w:ind w:left="720"/>
        <w:rPr>
          <w:szCs w:val="22"/>
        </w:rPr>
      </w:pPr>
    </w:p>
    <w:p w14:paraId="1C591AA6" w14:textId="77777777" w:rsidR="00BD76FF" w:rsidRPr="00551CFD" w:rsidRDefault="00BD76FF" w:rsidP="005D7FBF">
      <w:pPr>
        <w:widowControl/>
        <w:numPr>
          <w:ilvl w:val="0"/>
          <w:numId w:val="40"/>
        </w:numPr>
        <w:autoSpaceDE/>
        <w:autoSpaceDN/>
        <w:spacing w:before="0"/>
        <w:rPr>
          <w:szCs w:val="22"/>
        </w:rPr>
      </w:pPr>
      <w:r w:rsidRPr="00551CFD">
        <w:rPr>
          <w:b/>
          <w:szCs w:val="22"/>
        </w:rPr>
        <w:lastRenderedPageBreak/>
        <w:t xml:space="preserve">Advantageous: </w:t>
      </w:r>
      <w:r w:rsidR="00551CFD" w:rsidRPr="00551CFD">
        <w:rPr>
          <w:szCs w:val="22"/>
        </w:rPr>
        <w:t>Bidder</w:t>
      </w:r>
      <w:r w:rsidR="00CE0D98">
        <w:rPr>
          <w:szCs w:val="22"/>
        </w:rPr>
        <w:t>’s key personnel</w:t>
      </w:r>
      <w:r w:rsidR="00551CFD" w:rsidRPr="00551CFD">
        <w:rPr>
          <w:szCs w:val="22"/>
        </w:rPr>
        <w:t xml:space="preserve"> </w:t>
      </w:r>
      <w:proofErr w:type="gramStart"/>
      <w:r w:rsidR="00551CFD" w:rsidRPr="00551CFD">
        <w:rPr>
          <w:szCs w:val="22"/>
        </w:rPr>
        <w:t>has</w:t>
      </w:r>
      <w:proofErr w:type="gramEnd"/>
      <w:r w:rsidR="00551CFD" w:rsidRPr="00551CFD">
        <w:rPr>
          <w:szCs w:val="22"/>
        </w:rPr>
        <w:t xml:space="preserve"> more than five (5) but less than ten (10) years of experience in reviewing medical services and billings and providing case management for public safety personnel for municipalities in the Commonwealth of Massachusetts.</w:t>
      </w:r>
    </w:p>
    <w:p w14:paraId="21600602" w14:textId="77777777" w:rsidR="00B9480B" w:rsidRPr="00551CFD" w:rsidRDefault="00B9480B" w:rsidP="00C84A9C">
      <w:pPr>
        <w:widowControl/>
        <w:autoSpaceDE/>
        <w:autoSpaceDN/>
        <w:spacing w:before="0"/>
        <w:ind w:left="720"/>
        <w:rPr>
          <w:szCs w:val="22"/>
        </w:rPr>
      </w:pPr>
    </w:p>
    <w:p w14:paraId="7BD33AF0" w14:textId="77777777" w:rsidR="00C517EF" w:rsidRPr="00551CFD" w:rsidRDefault="00BD76FF" w:rsidP="00551CFD">
      <w:pPr>
        <w:widowControl/>
        <w:numPr>
          <w:ilvl w:val="0"/>
          <w:numId w:val="40"/>
        </w:numPr>
        <w:autoSpaceDE/>
        <w:autoSpaceDN/>
        <w:spacing w:before="0"/>
        <w:rPr>
          <w:b/>
          <w:szCs w:val="22"/>
        </w:rPr>
      </w:pPr>
      <w:r w:rsidRPr="00551CFD">
        <w:rPr>
          <w:b/>
          <w:szCs w:val="22"/>
        </w:rPr>
        <w:t>Not Advantageous:</w:t>
      </w:r>
      <w:r w:rsidRPr="00551CFD">
        <w:rPr>
          <w:szCs w:val="22"/>
        </w:rPr>
        <w:t xml:space="preserve"> </w:t>
      </w:r>
      <w:r w:rsidR="00551CFD" w:rsidRPr="00551CFD">
        <w:rPr>
          <w:szCs w:val="22"/>
        </w:rPr>
        <w:t>Bidder</w:t>
      </w:r>
      <w:r w:rsidR="00CE0D98">
        <w:rPr>
          <w:szCs w:val="22"/>
        </w:rPr>
        <w:t>’s key personnel</w:t>
      </w:r>
      <w:r w:rsidR="00551CFD" w:rsidRPr="00551CFD">
        <w:rPr>
          <w:szCs w:val="22"/>
        </w:rPr>
        <w:t xml:space="preserve"> </w:t>
      </w:r>
      <w:proofErr w:type="gramStart"/>
      <w:r w:rsidR="00551CFD" w:rsidRPr="00551CFD">
        <w:rPr>
          <w:szCs w:val="22"/>
        </w:rPr>
        <w:t>has</w:t>
      </w:r>
      <w:proofErr w:type="gramEnd"/>
      <w:r w:rsidR="00551CFD" w:rsidRPr="00551CFD">
        <w:rPr>
          <w:szCs w:val="22"/>
        </w:rPr>
        <w:t xml:space="preserve"> five (5) year of experience in reviewing medical services and billings and providing case management for public safety personnel in the Commonwealth of Massachusetts.</w:t>
      </w:r>
    </w:p>
    <w:p w14:paraId="7188FC93" w14:textId="77777777" w:rsidR="00551CFD" w:rsidRPr="00551CFD" w:rsidRDefault="00551CFD" w:rsidP="00551CFD">
      <w:pPr>
        <w:pStyle w:val="ListParagraph"/>
        <w:rPr>
          <w:b/>
          <w:szCs w:val="22"/>
        </w:rPr>
      </w:pPr>
    </w:p>
    <w:p w14:paraId="2F4E891E" w14:textId="77777777" w:rsidR="00551CFD" w:rsidRPr="00551CFD" w:rsidRDefault="00551CFD" w:rsidP="00551CFD">
      <w:pPr>
        <w:widowControl/>
        <w:numPr>
          <w:ilvl w:val="0"/>
          <w:numId w:val="40"/>
        </w:numPr>
        <w:autoSpaceDE/>
        <w:autoSpaceDN/>
        <w:spacing w:before="0"/>
        <w:rPr>
          <w:b/>
          <w:szCs w:val="22"/>
        </w:rPr>
      </w:pPr>
      <w:r w:rsidRPr="00551CFD">
        <w:rPr>
          <w:b/>
          <w:szCs w:val="22"/>
        </w:rPr>
        <w:t xml:space="preserve">Unacceptable: </w:t>
      </w:r>
      <w:r w:rsidRPr="00551CFD">
        <w:rPr>
          <w:szCs w:val="22"/>
        </w:rPr>
        <w:t>Bidder</w:t>
      </w:r>
      <w:r w:rsidR="00CE0D98">
        <w:rPr>
          <w:szCs w:val="22"/>
        </w:rPr>
        <w:t>’s key personnel</w:t>
      </w:r>
      <w:r w:rsidRPr="00551CFD">
        <w:rPr>
          <w:szCs w:val="22"/>
        </w:rPr>
        <w:t xml:space="preserve"> </w:t>
      </w:r>
      <w:proofErr w:type="gramStart"/>
      <w:r w:rsidRPr="00551CFD">
        <w:rPr>
          <w:szCs w:val="22"/>
        </w:rPr>
        <w:t>has</w:t>
      </w:r>
      <w:proofErr w:type="gramEnd"/>
      <w:r w:rsidRPr="00551CFD">
        <w:rPr>
          <w:szCs w:val="22"/>
        </w:rPr>
        <w:t xml:space="preserve"> less than five (5) years or no previous experience in reviewing medical services and billings and providing case management for municipalities in the Commonwealth of Massachusetts.</w:t>
      </w:r>
    </w:p>
    <w:p w14:paraId="72EF0528" w14:textId="77777777" w:rsidR="00551CFD" w:rsidRDefault="00551CFD" w:rsidP="00551CFD">
      <w:pPr>
        <w:pStyle w:val="ListParagraph"/>
        <w:rPr>
          <w:b/>
          <w:szCs w:val="22"/>
        </w:rPr>
      </w:pPr>
    </w:p>
    <w:p w14:paraId="56A5D7C0" w14:textId="551DC453" w:rsidR="00551CFD" w:rsidRPr="0084674F" w:rsidRDefault="00551CFD" w:rsidP="00551CFD">
      <w:pPr>
        <w:widowControl/>
        <w:numPr>
          <w:ilvl w:val="0"/>
          <w:numId w:val="34"/>
        </w:numPr>
        <w:autoSpaceDE/>
        <w:autoSpaceDN/>
        <w:spacing w:before="0"/>
        <w:rPr>
          <w:b/>
          <w:sz w:val="24"/>
          <w:szCs w:val="24"/>
          <w:u w:val="single"/>
        </w:rPr>
      </w:pPr>
      <w:r w:rsidRPr="0084674F">
        <w:rPr>
          <w:b/>
          <w:sz w:val="24"/>
          <w:szCs w:val="24"/>
          <w:u w:val="single"/>
        </w:rPr>
        <w:t xml:space="preserve">The narrative submittal which describes the firm, its organizational structure and its proposed approach to serving the </w:t>
      </w:r>
      <w:r w:rsidR="009066D4">
        <w:rPr>
          <w:b/>
          <w:sz w:val="24"/>
          <w:szCs w:val="24"/>
          <w:u w:val="single"/>
        </w:rPr>
        <w:t>City</w:t>
      </w:r>
      <w:r w:rsidRPr="0084674F">
        <w:rPr>
          <w:b/>
          <w:sz w:val="24"/>
          <w:szCs w:val="24"/>
          <w:u w:val="single"/>
        </w:rPr>
        <w:t xml:space="preserve"> will be evaluated and rated as follows:</w:t>
      </w:r>
    </w:p>
    <w:p w14:paraId="3352C348" w14:textId="77777777" w:rsidR="00551CFD" w:rsidRDefault="00551CFD" w:rsidP="00551CFD">
      <w:pPr>
        <w:widowControl/>
        <w:autoSpaceDE/>
        <w:autoSpaceDN/>
        <w:spacing w:before="0"/>
        <w:ind w:left="720"/>
        <w:rPr>
          <w:b/>
          <w:szCs w:val="22"/>
        </w:rPr>
      </w:pPr>
    </w:p>
    <w:p w14:paraId="091A7587" w14:textId="3F1A41A2" w:rsidR="00551CFD" w:rsidRPr="0084674F" w:rsidRDefault="00551CFD" w:rsidP="0084674F">
      <w:pPr>
        <w:widowControl/>
        <w:autoSpaceDE/>
        <w:autoSpaceDN/>
        <w:spacing w:before="0"/>
        <w:rPr>
          <w:szCs w:val="22"/>
        </w:rPr>
      </w:pPr>
      <w:r w:rsidRPr="0084674F">
        <w:rPr>
          <w:rFonts w:ascii="Courier New" w:hAnsi="Courier New" w:cs="Courier New"/>
          <w:b/>
          <w:szCs w:val="22"/>
        </w:rPr>
        <w:t>□</w:t>
      </w:r>
      <w:r w:rsidRPr="0084674F">
        <w:rPr>
          <w:b/>
          <w:szCs w:val="22"/>
        </w:rPr>
        <w:t xml:space="preserve"> </w:t>
      </w:r>
      <w:r w:rsidRPr="0084674F">
        <w:rPr>
          <w:b/>
          <w:szCs w:val="22"/>
        </w:rPr>
        <w:tab/>
        <w:t xml:space="preserve">Highly Advantageous: </w:t>
      </w:r>
      <w:r w:rsidRPr="0084674F">
        <w:rPr>
          <w:szCs w:val="22"/>
        </w:rPr>
        <w:t xml:space="preserve">The narrative demonstrates that the firm understands the requirements of the proposed engagement and its proposed approach would be a very effective method of providing the services required by the </w:t>
      </w:r>
      <w:r w:rsidR="009066D4">
        <w:rPr>
          <w:szCs w:val="22"/>
        </w:rPr>
        <w:t>City</w:t>
      </w:r>
      <w:r w:rsidRPr="0084674F">
        <w:rPr>
          <w:szCs w:val="22"/>
        </w:rPr>
        <w:t xml:space="preserve"> of </w:t>
      </w:r>
      <w:r w:rsidR="009066D4">
        <w:rPr>
          <w:szCs w:val="22"/>
        </w:rPr>
        <w:t>Everett</w:t>
      </w:r>
      <w:r w:rsidRPr="0084674F">
        <w:rPr>
          <w:szCs w:val="22"/>
        </w:rPr>
        <w:t>.</w:t>
      </w:r>
    </w:p>
    <w:p w14:paraId="571B83C0" w14:textId="77777777" w:rsidR="00551CFD" w:rsidRPr="0084674F" w:rsidRDefault="00551CFD" w:rsidP="00551CFD">
      <w:pPr>
        <w:widowControl/>
        <w:autoSpaceDE/>
        <w:autoSpaceDN/>
        <w:spacing w:before="0"/>
        <w:rPr>
          <w:b/>
          <w:szCs w:val="22"/>
        </w:rPr>
      </w:pPr>
    </w:p>
    <w:p w14:paraId="559A3012" w14:textId="68796FE6" w:rsidR="00551CFD" w:rsidRPr="0084674F" w:rsidRDefault="00551CFD" w:rsidP="00551CFD">
      <w:pPr>
        <w:widowControl/>
        <w:autoSpaceDE/>
        <w:autoSpaceDN/>
        <w:spacing w:before="0"/>
        <w:rPr>
          <w:szCs w:val="22"/>
        </w:rPr>
      </w:pPr>
      <w:r w:rsidRPr="0084674F">
        <w:rPr>
          <w:rFonts w:ascii="Courier New" w:hAnsi="Courier New" w:cs="Courier New"/>
          <w:b/>
          <w:szCs w:val="22"/>
        </w:rPr>
        <w:t>□</w:t>
      </w:r>
      <w:r w:rsidRPr="0084674F">
        <w:rPr>
          <w:b/>
          <w:szCs w:val="22"/>
        </w:rPr>
        <w:tab/>
        <w:t xml:space="preserve">Advantageous: </w:t>
      </w:r>
      <w:r w:rsidRPr="0084674F">
        <w:rPr>
          <w:szCs w:val="22"/>
        </w:rPr>
        <w:t xml:space="preserve">The narrative demonstrates that the firm understands the requirements of the proposed engagement and its proposed approach would be adequate to meet the requirements of the </w:t>
      </w:r>
      <w:r w:rsidR="009066D4">
        <w:rPr>
          <w:szCs w:val="22"/>
        </w:rPr>
        <w:t>City</w:t>
      </w:r>
      <w:r w:rsidRPr="0084674F">
        <w:rPr>
          <w:szCs w:val="22"/>
        </w:rPr>
        <w:t xml:space="preserve"> of </w:t>
      </w:r>
      <w:r w:rsidR="009066D4">
        <w:rPr>
          <w:szCs w:val="22"/>
        </w:rPr>
        <w:t>Everett</w:t>
      </w:r>
      <w:r w:rsidRPr="0084674F">
        <w:rPr>
          <w:szCs w:val="22"/>
        </w:rPr>
        <w:t>.</w:t>
      </w:r>
    </w:p>
    <w:p w14:paraId="1732FBC8" w14:textId="77777777" w:rsidR="00551CFD" w:rsidRPr="0084674F" w:rsidRDefault="00551CFD" w:rsidP="00551CFD">
      <w:pPr>
        <w:widowControl/>
        <w:autoSpaceDE/>
        <w:autoSpaceDN/>
        <w:spacing w:before="0"/>
        <w:rPr>
          <w:b/>
          <w:szCs w:val="22"/>
        </w:rPr>
      </w:pPr>
    </w:p>
    <w:p w14:paraId="19F1E7F3" w14:textId="05495291" w:rsidR="00551CFD" w:rsidRPr="0084674F" w:rsidRDefault="0084674F" w:rsidP="00551CFD">
      <w:pPr>
        <w:widowControl/>
        <w:autoSpaceDE/>
        <w:autoSpaceDN/>
        <w:spacing w:before="0"/>
        <w:rPr>
          <w:szCs w:val="22"/>
        </w:rPr>
      </w:pPr>
      <w:r w:rsidRPr="0084674F">
        <w:rPr>
          <w:rFonts w:ascii="Courier New" w:hAnsi="Courier New" w:cs="Courier New"/>
          <w:b/>
          <w:szCs w:val="22"/>
        </w:rPr>
        <w:t>□</w:t>
      </w:r>
      <w:r w:rsidRPr="0084674F">
        <w:rPr>
          <w:b/>
          <w:szCs w:val="22"/>
        </w:rPr>
        <w:t xml:space="preserve"> </w:t>
      </w:r>
      <w:r w:rsidRPr="0084674F">
        <w:rPr>
          <w:b/>
          <w:szCs w:val="22"/>
        </w:rPr>
        <w:tab/>
        <w:t xml:space="preserve">Not Advantageous: </w:t>
      </w:r>
      <w:r w:rsidRPr="0084674F">
        <w:rPr>
          <w:szCs w:val="22"/>
        </w:rPr>
        <w:t xml:space="preserve">The narrative appears to show that the firm's proposed approach may not in all aspects meet the requirements listed in the Scope of Services of the </w:t>
      </w:r>
      <w:r w:rsidR="009066D4">
        <w:rPr>
          <w:szCs w:val="22"/>
        </w:rPr>
        <w:t>City</w:t>
      </w:r>
      <w:r w:rsidRPr="0084674F">
        <w:rPr>
          <w:szCs w:val="22"/>
        </w:rPr>
        <w:t xml:space="preserve"> of </w:t>
      </w:r>
      <w:r w:rsidR="009066D4">
        <w:rPr>
          <w:szCs w:val="22"/>
        </w:rPr>
        <w:t>Everett</w:t>
      </w:r>
      <w:r w:rsidRPr="0084674F">
        <w:rPr>
          <w:szCs w:val="22"/>
        </w:rPr>
        <w:t>.</w:t>
      </w:r>
    </w:p>
    <w:p w14:paraId="705C02E8" w14:textId="77777777" w:rsidR="0084674F" w:rsidRPr="0084674F" w:rsidRDefault="0084674F" w:rsidP="00551CFD">
      <w:pPr>
        <w:widowControl/>
        <w:autoSpaceDE/>
        <w:autoSpaceDN/>
        <w:spacing w:before="0"/>
        <w:rPr>
          <w:b/>
          <w:szCs w:val="22"/>
        </w:rPr>
      </w:pPr>
    </w:p>
    <w:p w14:paraId="14E86FE0" w14:textId="0ABEADED" w:rsidR="0084674F" w:rsidRPr="0084674F" w:rsidRDefault="0084674F" w:rsidP="00551CFD">
      <w:pPr>
        <w:widowControl/>
        <w:autoSpaceDE/>
        <w:autoSpaceDN/>
        <w:spacing w:before="0"/>
        <w:rPr>
          <w:b/>
          <w:szCs w:val="22"/>
        </w:rPr>
      </w:pPr>
      <w:r w:rsidRPr="0084674F">
        <w:rPr>
          <w:rFonts w:ascii="Courier New" w:hAnsi="Courier New" w:cs="Courier New"/>
          <w:b/>
          <w:szCs w:val="22"/>
        </w:rPr>
        <w:t>□</w:t>
      </w:r>
      <w:r w:rsidRPr="0084674F">
        <w:rPr>
          <w:b/>
          <w:szCs w:val="22"/>
        </w:rPr>
        <w:tab/>
        <w:t xml:space="preserve">Unacceptable: </w:t>
      </w:r>
      <w:r w:rsidRPr="0084674F">
        <w:rPr>
          <w:szCs w:val="22"/>
        </w:rPr>
        <w:t xml:space="preserve">The firm has not submitted a narrative proposal or a review of the narrative finds that, without major revisions to its approach, the firm would not be likely to meet all requirements set forth in the </w:t>
      </w:r>
      <w:r w:rsidR="009066D4">
        <w:rPr>
          <w:szCs w:val="22"/>
        </w:rPr>
        <w:t>City</w:t>
      </w:r>
      <w:r w:rsidRPr="0084674F">
        <w:rPr>
          <w:szCs w:val="22"/>
        </w:rPr>
        <w:t>'s Scope of Services.</w:t>
      </w:r>
    </w:p>
    <w:p w14:paraId="3418A5F0" w14:textId="77777777" w:rsidR="00C517EF" w:rsidRDefault="00C517EF" w:rsidP="00C517EF">
      <w:pPr>
        <w:rPr>
          <w:b/>
        </w:rPr>
      </w:pPr>
    </w:p>
    <w:p w14:paraId="30A2BF8E" w14:textId="77777777" w:rsidR="0084674F" w:rsidRPr="0084674F" w:rsidRDefault="0084674F" w:rsidP="0084674F">
      <w:pPr>
        <w:jc w:val="both"/>
        <w:rPr>
          <w:b/>
          <w:szCs w:val="22"/>
        </w:rPr>
      </w:pPr>
      <w:r w:rsidRPr="0084674F">
        <w:rPr>
          <w:szCs w:val="22"/>
        </w:rPr>
        <w:t xml:space="preserve">As part of the evaluation process, the Evaluation Committee </w:t>
      </w:r>
      <w:r w:rsidRPr="0084674F">
        <w:rPr>
          <w:b/>
          <w:szCs w:val="22"/>
        </w:rPr>
        <w:t>MAY</w:t>
      </w:r>
      <w:r w:rsidRPr="0084674F">
        <w:rPr>
          <w:szCs w:val="22"/>
        </w:rPr>
        <w:t xml:space="preserve"> require a presentation by Bidders that met the Quality</w:t>
      </w:r>
      <w:r w:rsidR="002751A9">
        <w:rPr>
          <w:szCs w:val="22"/>
        </w:rPr>
        <w:t xml:space="preserve"> Minimum Requirements</w:t>
      </w:r>
      <w:r w:rsidRPr="0084674F">
        <w:rPr>
          <w:szCs w:val="22"/>
        </w:rPr>
        <w:t xml:space="preserve">.  A presentation to the Evaluation Committee is </w:t>
      </w:r>
      <w:r w:rsidRPr="0084674F">
        <w:rPr>
          <w:b/>
          <w:szCs w:val="22"/>
        </w:rPr>
        <w:t>NOT</w:t>
      </w:r>
      <w:r w:rsidRPr="0084674F">
        <w:rPr>
          <w:szCs w:val="22"/>
        </w:rPr>
        <w:t xml:space="preserve"> a requirement however, for award of the contract.  </w:t>
      </w:r>
    </w:p>
    <w:p w14:paraId="6E9B7C7B" w14:textId="77777777" w:rsidR="00C517EF" w:rsidRDefault="00C517EF" w:rsidP="00C517EF">
      <w:pPr>
        <w:rPr>
          <w:b/>
        </w:rPr>
      </w:pPr>
    </w:p>
    <w:p w14:paraId="5E0368FA" w14:textId="77777777" w:rsidR="00242AAA" w:rsidRDefault="00242AAA" w:rsidP="00C517EF">
      <w:pPr>
        <w:rPr>
          <w:b/>
        </w:rPr>
      </w:pPr>
    </w:p>
    <w:p w14:paraId="43DF270C" w14:textId="77777777" w:rsidR="00242AAA" w:rsidRDefault="00242AAA" w:rsidP="00C517EF">
      <w:pPr>
        <w:rPr>
          <w:b/>
        </w:rPr>
      </w:pPr>
    </w:p>
    <w:p w14:paraId="62E9C43C" w14:textId="77777777" w:rsidR="00242AAA" w:rsidRDefault="00242AAA" w:rsidP="00C517EF">
      <w:pPr>
        <w:rPr>
          <w:b/>
        </w:rPr>
      </w:pPr>
    </w:p>
    <w:p w14:paraId="3D1A1993" w14:textId="77777777" w:rsidR="00242AAA" w:rsidRDefault="00242AAA" w:rsidP="00C517EF">
      <w:pPr>
        <w:rPr>
          <w:b/>
        </w:rPr>
      </w:pPr>
    </w:p>
    <w:p w14:paraId="2D53E5D5" w14:textId="77777777" w:rsidR="00242AAA" w:rsidRDefault="00242AAA" w:rsidP="00C517EF">
      <w:pPr>
        <w:rPr>
          <w:b/>
        </w:rPr>
      </w:pPr>
    </w:p>
    <w:p w14:paraId="06A4F685" w14:textId="77777777" w:rsidR="00242AAA" w:rsidRDefault="00242AAA" w:rsidP="00C517EF">
      <w:pPr>
        <w:rPr>
          <w:b/>
        </w:rPr>
      </w:pPr>
    </w:p>
    <w:p w14:paraId="01921381" w14:textId="77777777" w:rsidR="00242AAA" w:rsidRDefault="00242AAA" w:rsidP="00C517EF">
      <w:pPr>
        <w:rPr>
          <w:b/>
        </w:rPr>
      </w:pPr>
    </w:p>
    <w:p w14:paraId="5C02DE67" w14:textId="77777777" w:rsidR="00242AAA" w:rsidRDefault="00242AAA" w:rsidP="00C517EF">
      <w:pPr>
        <w:rPr>
          <w:b/>
        </w:rPr>
      </w:pPr>
    </w:p>
    <w:p w14:paraId="751B0B81" w14:textId="77777777" w:rsidR="00242AAA" w:rsidRDefault="00242AAA" w:rsidP="00C517EF">
      <w:pPr>
        <w:rPr>
          <w:b/>
        </w:rPr>
      </w:pPr>
    </w:p>
    <w:p w14:paraId="2995435C" w14:textId="77777777" w:rsidR="00242AAA" w:rsidRDefault="00242AAA" w:rsidP="00C517EF">
      <w:pPr>
        <w:rPr>
          <w:b/>
        </w:rPr>
      </w:pPr>
    </w:p>
    <w:p w14:paraId="5E45DEB0" w14:textId="77777777" w:rsidR="00242AAA" w:rsidRDefault="00242AAA" w:rsidP="00C517EF">
      <w:pPr>
        <w:rPr>
          <w:b/>
        </w:rPr>
      </w:pPr>
    </w:p>
    <w:p w14:paraId="397CDD9B" w14:textId="77777777" w:rsidR="00242AAA" w:rsidRDefault="00242AAA" w:rsidP="00C517EF">
      <w:pPr>
        <w:rPr>
          <w:b/>
        </w:rPr>
      </w:pPr>
    </w:p>
    <w:p w14:paraId="064E4AB8" w14:textId="77777777" w:rsidR="00242AAA" w:rsidRDefault="00242AAA" w:rsidP="00C517EF">
      <w:pPr>
        <w:rPr>
          <w:b/>
        </w:rPr>
      </w:pPr>
    </w:p>
    <w:p w14:paraId="04952C4B" w14:textId="77777777" w:rsidR="00242AAA" w:rsidRDefault="00242AAA" w:rsidP="00C517EF">
      <w:pPr>
        <w:rPr>
          <w:b/>
        </w:rPr>
      </w:pPr>
    </w:p>
    <w:p w14:paraId="69D0FC9B" w14:textId="77777777" w:rsidR="00242AAA" w:rsidRDefault="00242AAA" w:rsidP="00C517EF">
      <w:pPr>
        <w:rPr>
          <w:b/>
        </w:rPr>
      </w:pPr>
    </w:p>
    <w:p w14:paraId="1177AB77" w14:textId="77777777" w:rsidR="00242AAA" w:rsidRDefault="00242AAA" w:rsidP="00C517EF">
      <w:pPr>
        <w:rPr>
          <w:b/>
        </w:rPr>
      </w:pPr>
    </w:p>
    <w:p w14:paraId="36F9AFF3" w14:textId="77777777" w:rsidR="00242AAA" w:rsidRDefault="00242AAA" w:rsidP="00C517EF">
      <w:pPr>
        <w:rPr>
          <w:b/>
        </w:rPr>
      </w:pPr>
    </w:p>
    <w:p w14:paraId="23DFCE34" w14:textId="77777777" w:rsidR="00242AAA" w:rsidRDefault="00242AAA" w:rsidP="00C517EF">
      <w:pPr>
        <w:rPr>
          <w:b/>
        </w:rPr>
      </w:pPr>
    </w:p>
    <w:p w14:paraId="5BF65AF5" w14:textId="77777777" w:rsidR="00242AAA" w:rsidRPr="00C517EF" w:rsidRDefault="00242AAA" w:rsidP="00C517EF">
      <w:pPr>
        <w:rPr>
          <w:b/>
        </w:rPr>
      </w:pPr>
    </w:p>
    <w:p w14:paraId="150C6071" w14:textId="77777777" w:rsidR="00C517EF" w:rsidRDefault="00C517EF" w:rsidP="00C517EF">
      <w:pPr>
        <w:ind w:left="720"/>
      </w:pPr>
    </w:p>
    <w:p w14:paraId="16DC970F" w14:textId="77777777" w:rsidR="006D1C87" w:rsidRDefault="006D1C87" w:rsidP="006D1C87"/>
    <w:p w14:paraId="279BE348" w14:textId="77777777" w:rsidR="008072EC" w:rsidRDefault="008072EC" w:rsidP="00CB69EF">
      <w:pPr>
        <w:ind w:left="0"/>
      </w:pPr>
    </w:p>
    <w:p w14:paraId="226B09EA" w14:textId="77777777" w:rsidR="008072EC" w:rsidRDefault="008072EC" w:rsidP="001607F4"/>
    <w:p w14:paraId="7F6817CB" w14:textId="77777777" w:rsidR="008072EC" w:rsidRDefault="008072EC" w:rsidP="001607F4"/>
    <w:p w14:paraId="5765B304" w14:textId="77777777" w:rsidR="008072EC" w:rsidRDefault="008072EC" w:rsidP="001607F4"/>
    <w:p w14:paraId="73918C6C" w14:textId="77777777" w:rsidR="008072EC" w:rsidRDefault="008072EC" w:rsidP="001607F4"/>
    <w:p w14:paraId="31C5019F" w14:textId="77777777" w:rsidR="008072EC" w:rsidRDefault="008072EC" w:rsidP="001607F4"/>
    <w:p w14:paraId="6DDC0A4C" w14:textId="77777777" w:rsidR="008072EC" w:rsidRDefault="008072EC" w:rsidP="001607F4"/>
    <w:p w14:paraId="2D840823" w14:textId="77777777" w:rsidR="001607F4" w:rsidRPr="001607F4" w:rsidRDefault="001607F4" w:rsidP="001607F4"/>
    <w:p w14:paraId="3D38EA60" w14:textId="77777777" w:rsidR="00CA0070" w:rsidRDefault="00CA0070" w:rsidP="00CA0070">
      <w:pPr>
        <w:pStyle w:val="Heading1"/>
        <w:tabs>
          <w:tab w:val="left" w:pos="9360"/>
        </w:tabs>
        <w:ind w:right="0"/>
        <w:jc w:val="center"/>
        <w:rPr>
          <w:rFonts w:ascii="Times New Roman" w:hAnsi="Times New Roman"/>
          <w:b w:val="0"/>
          <w:sz w:val="36"/>
          <w:szCs w:val="36"/>
        </w:rPr>
      </w:pPr>
      <w:bookmarkStart w:id="92" w:name="_Toc355171510"/>
      <w:r>
        <w:rPr>
          <w:rFonts w:ascii="Times New Roman" w:hAnsi="Times New Roman"/>
          <w:b w:val="0"/>
          <w:sz w:val="36"/>
          <w:szCs w:val="36"/>
        </w:rPr>
        <w:t>THIS PAGE INTENTIONALLY LEFT BLANK</w:t>
      </w:r>
      <w:bookmarkEnd w:id="92"/>
    </w:p>
    <w:p w14:paraId="4B843F8A" w14:textId="77777777" w:rsidR="00CA0070" w:rsidRDefault="00CA0070" w:rsidP="00CA0070">
      <w:pPr>
        <w:pStyle w:val="Heading1"/>
        <w:tabs>
          <w:tab w:val="left" w:pos="9360"/>
        </w:tabs>
        <w:jc w:val="center"/>
        <w:rPr>
          <w:rFonts w:ascii="Times New Roman" w:hAnsi="Times New Roman"/>
          <w:b w:val="0"/>
          <w:sz w:val="36"/>
          <w:szCs w:val="36"/>
        </w:rPr>
      </w:pPr>
    </w:p>
    <w:p w14:paraId="2B8662BB" w14:textId="77777777" w:rsidR="00CA0070" w:rsidRDefault="00CA0070" w:rsidP="00CA0070">
      <w:pPr>
        <w:pStyle w:val="Heading1"/>
        <w:rPr>
          <w:rFonts w:ascii="Times New Roman" w:hAnsi="Times New Roman"/>
          <w:b w:val="0"/>
          <w:sz w:val="36"/>
          <w:szCs w:val="36"/>
        </w:rPr>
      </w:pPr>
    </w:p>
    <w:p w14:paraId="5D86725A" w14:textId="77777777" w:rsidR="00CA0070" w:rsidRDefault="00CA0070" w:rsidP="00CA0070">
      <w:pPr>
        <w:pStyle w:val="Heading1"/>
        <w:rPr>
          <w:rFonts w:ascii="Times New Roman" w:hAnsi="Times New Roman"/>
          <w:b w:val="0"/>
          <w:sz w:val="36"/>
          <w:szCs w:val="36"/>
        </w:rPr>
      </w:pPr>
    </w:p>
    <w:p w14:paraId="09DDDF69" w14:textId="77777777" w:rsidR="00D14A1F" w:rsidRDefault="00D14A1F" w:rsidP="00D14A1F"/>
    <w:p w14:paraId="1FD06429" w14:textId="77777777" w:rsidR="00D14A1F" w:rsidRPr="00D14A1F" w:rsidRDefault="00D14A1F" w:rsidP="00D14A1F"/>
    <w:p w14:paraId="189F4865" w14:textId="77777777" w:rsidR="00CA0070" w:rsidRDefault="00CA0070" w:rsidP="00CA0070">
      <w:pPr>
        <w:pStyle w:val="Heading1"/>
        <w:rPr>
          <w:rFonts w:ascii="Times New Roman" w:hAnsi="Times New Roman"/>
          <w:b w:val="0"/>
          <w:sz w:val="36"/>
          <w:szCs w:val="36"/>
        </w:rPr>
      </w:pPr>
    </w:p>
    <w:p w14:paraId="31A919D1" w14:textId="77777777" w:rsidR="002809B1" w:rsidRPr="00242AAA" w:rsidRDefault="002809B1" w:rsidP="00632CB5">
      <w:pPr>
        <w:ind w:left="0"/>
      </w:pPr>
      <w:bookmarkStart w:id="93" w:name="_Toc355171511"/>
    </w:p>
    <w:p w14:paraId="3F503992" w14:textId="77777777" w:rsidR="00242AAA" w:rsidRPr="00242AAA" w:rsidRDefault="00242AAA" w:rsidP="00242AAA"/>
    <w:p w14:paraId="03BD7D4B" w14:textId="77777777" w:rsidR="00CA0070" w:rsidRPr="00AE069F" w:rsidRDefault="00CA0070" w:rsidP="00CA0070">
      <w:pPr>
        <w:pStyle w:val="Heading1"/>
        <w:rPr>
          <w:rFonts w:ascii="Times New Roman" w:hAnsi="Times New Roman"/>
        </w:rPr>
      </w:pPr>
      <w:r w:rsidRPr="00AE069F">
        <w:rPr>
          <w:rFonts w:ascii="Times New Roman" w:hAnsi="Times New Roman"/>
          <w:sz w:val="36"/>
          <w:szCs w:val="36"/>
        </w:rPr>
        <w:lastRenderedPageBreak/>
        <w:t>Form A - General Bid Form</w:t>
      </w:r>
      <w:bookmarkEnd w:id="93"/>
    </w:p>
    <w:p w14:paraId="177C6543" w14:textId="77777777" w:rsidR="001E36B3" w:rsidRDefault="00CA0070" w:rsidP="00CA0070">
      <w:pPr>
        <w:rPr>
          <w:color w:val="FF0000"/>
        </w:rPr>
      </w:pPr>
      <w:r w:rsidRPr="00BF49A1">
        <w:t xml:space="preserve">The accompanying </w:t>
      </w:r>
      <w:r w:rsidRPr="00BF49A1">
        <w:rPr>
          <w:b/>
          <w:bCs/>
          <w:sz w:val="18"/>
          <w:szCs w:val="18"/>
        </w:rPr>
        <w:t>Statement of Competency</w:t>
      </w:r>
      <w:r w:rsidRPr="00BF49A1">
        <w:t xml:space="preserve"> and </w:t>
      </w:r>
      <w:r w:rsidRPr="00BF49A1">
        <w:rPr>
          <w:b/>
          <w:bCs/>
          <w:sz w:val="18"/>
          <w:szCs w:val="18"/>
        </w:rPr>
        <w:t>Bid Price Form</w:t>
      </w:r>
      <w:r w:rsidRPr="00BF49A1">
        <w:t xml:space="preserve"> are hereby submitted in response to the </w:t>
      </w:r>
      <w:r w:rsidR="003D151B">
        <w:t>RFP</w:t>
      </w:r>
      <w:r w:rsidRPr="00BF49A1">
        <w:t xml:space="preserve"> cited above.  All information, statements and prices are true, accurate and binding representations of its intentions and commitments in responding to this </w:t>
      </w:r>
      <w:r w:rsidR="003D151B">
        <w:t>RFP</w:t>
      </w:r>
      <w:r w:rsidRPr="00BF49A1">
        <w:t>.</w:t>
      </w:r>
      <w:r w:rsidR="001E36B3">
        <w:t xml:space="preserve">  </w:t>
      </w:r>
    </w:p>
    <w:p w14:paraId="1A458BF7" w14:textId="77777777" w:rsidR="00CA0070" w:rsidRPr="00BF49A1" w:rsidRDefault="00CA0070" w:rsidP="00CA0070">
      <w:r w:rsidRPr="00BF49A1">
        <w:t xml:space="preserve">This bid applies to the category(s) of goods and/or services marked with an “X” below. </w:t>
      </w:r>
    </w:p>
    <w:p w14:paraId="79174749" w14:textId="77777777" w:rsidR="00CA0070" w:rsidRPr="00073674" w:rsidRDefault="004F4706" w:rsidP="005D7FBF">
      <w:pPr>
        <w:pStyle w:val="ListParagraph"/>
        <w:numPr>
          <w:ilvl w:val="0"/>
          <w:numId w:val="23"/>
        </w:numPr>
        <w:spacing w:before="240"/>
        <w:rPr>
          <w:b/>
          <w:bCs/>
          <w:color w:val="000000"/>
          <w:sz w:val="40"/>
          <w:szCs w:val="40"/>
        </w:rPr>
      </w:pPr>
      <w:r w:rsidRPr="00073674">
        <w:rPr>
          <w:b/>
          <w:color w:val="000000"/>
          <w:sz w:val="40"/>
          <w:szCs w:val="40"/>
        </w:rPr>
        <w:t>Workers Compensation and Public Safety Injury On Duty Claims Administration and Related Services</w:t>
      </w:r>
    </w:p>
    <w:p w14:paraId="0D16C371" w14:textId="34228CBC" w:rsidR="00CA0070" w:rsidRPr="00BF49A1" w:rsidRDefault="00547E59" w:rsidP="00CA0070">
      <w:r w:rsidRPr="00BF49A1">
        <w:rPr>
          <w:noProof/>
        </w:rPr>
        <mc:AlternateContent>
          <mc:Choice Requires="wps">
            <w:drawing>
              <wp:anchor distT="0" distB="0" distL="114300" distR="114300" simplePos="0" relativeHeight="251655168" behindDoc="0" locked="0" layoutInCell="1" allowOverlap="1" wp14:anchorId="681FFE80" wp14:editId="7409B99C">
                <wp:simplePos x="0" y="0"/>
                <wp:positionH relativeFrom="column">
                  <wp:posOffset>94615</wp:posOffset>
                </wp:positionH>
                <wp:positionV relativeFrom="paragraph">
                  <wp:posOffset>99060</wp:posOffset>
                </wp:positionV>
                <wp:extent cx="5754370" cy="1699260"/>
                <wp:effectExtent l="18415" t="15875" r="18415" b="18415"/>
                <wp:wrapNone/>
                <wp:docPr id="98292875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370" cy="1699260"/>
                        </a:xfrm>
                        <a:prstGeom prst="rect">
                          <a:avLst/>
                        </a:prstGeom>
                        <a:noFill/>
                        <a:ln w="19050">
                          <a:solidFill>
                            <a:srgbClr val="0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93BEF" id="Rectangle 47" o:spid="_x0000_s1026" style="position:absolute;margin-left:7.45pt;margin-top:7.8pt;width:453.1pt;height:13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" filled="f" strokecolor="teal" strokeweight="1.5pt"/>
            </w:pict>
          </mc:Fallback>
        </mc:AlternateContent>
      </w:r>
    </w:p>
    <w:tbl>
      <w:tblPr>
        <w:tblW w:w="0" w:type="auto"/>
        <w:tblInd w:w="468" w:type="dxa"/>
        <w:tblBorders>
          <w:bottom w:val="single" w:sz="4" w:space="0" w:color="auto"/>
        </w:tblBorders>
        <w:tblLayout w:type="fixed"/>
        <w:tblLook w:val="0000" w:firstRow="0" w:lastRow="0" w:firstColumn="0" w:lastColumn="0" w:noHBand="0" w:noVBand="0"/>
      </w:tblPr>
      <w:tblGrid>
        <w:gridCol w:w="810"/>
        <w:gridCol w:w="4230"/>
        <w:gridCol w:w="810"/>
        <w:gridCol w:w="540"/>
        <w:gridCol w:w="540"/>
        <w:gridCol w:w="1575"/>
      </w:tblGrid>
      <w:tr w:rsidR="00CA0070" w:rsidRPr="00BF49A1" w14:paraId="700386E1" w14:textId="77777777" w:rsidTr="009E0C05">
        <w:tc>
          <w:tcPr>
            <w:tcW w:w="810" w:type="dxa"/>
            <w:vAlign w:val="bottom"/>
          </w:tcPr>
          <w:p w14:paraId="3D548CB5" w14:textId="77777777" w:rsidR="00CA0070" w:rsidRPr="00BF49A1" w:rsidRDefault="00CA0070" w:rsidP="009E0C05">
            <w:pPr>
              <w:tabs>
                <w:tab w:val="left" w:pos="1080"/>
                <w:tab w:val="left" w:pos="2520"/>
                <w:tab w:val="right" w:pos="6300"/>
                <w:tab w:val="left" w:pos="6480"/>
              </w:tabs>
              <w:ind w:left="0"/>
              <w:rPr>
                <w:b/>
                <w:bCs/>
                <w:sz w:val="16"/>
                <w:szCs w:val="16"/>
              </w:rPr>
            </w:pPr>
            <w:r w:rsidRPr="00BF49A1">
              <w:rPr>
                <w:b/>
                <w:bCs/>
                <w:sz w:val="16"/>
                <w:szCs w:val="16"/>
              </w:rPr>
              <w:t>Vendor Name:</w:t>
            </w:r>
          </w:p>
        </w:tc>
        <w:tc>
          <w:tcPr>
            <w:tcW w:w="7695" w:type="dxa"/>
            <w:gridSpan w:val="5"/>
            <w:tcBorders>
              <w:bottom w:val="single" w:sz="4" w:space="0" w:color="auto"/>
            </w:tcBorders>
            <w:vAlign w:val="bottom"/>
          </w:tcPr>
          <w:p w14:paraId="6FA6E09B" w14:textId="77777777" w:rsidR="00CA0070" w:rsidRPr="00BF49A1" w:rsidRDefault="00CA0070" w:rsidP="009E0C05">
            <w:pPr>
              <w:tabs>
                <w:tab w:val="left" w:pos="1080"/>
                <w:tab w:val="left" w:pos="2520"/>
                <w:tab w:val="right" w:pos="6300"/>
                <w:tab w:val="left" w:pos="6480"/>
              </w:tabs>
              <w:spacing w:before="60"/>
              <w:ind w:left="0"/>
            </w:pPr>
          </w:p>
        </w:tc>
      </w:tr>
      <w:tr w:rsidR="00CA0070" w:rsidRPr="00BF49A1" w14:paraId="631DCCCB" w14:textId="77777777" w:rsidTr="009E0C05">
        <w:trPr>
          <w:trHeight w:val="422"/>
        </w:trPr>
        <w:tc>
          <w:tcPr>
            <w:tcW w:w="810" w:type="dxa"/>
            <w:vAlign w:val="bottom"/>
          </w:tcPr>
          <w:p w14:paraId="525A4738" w14:textId="77777777" w:rsidR="00CA0070" w:rsidRPr="00BF49A1" w:rsidRDefault="00CA0070" w:rsidP="009E0C05">
            <w:pPr>
              <w:tabs>
                <w:tab w:val="left" w:pos="1080"/>
                <w:tab w:val="left" w:pos="2520"/>
                <w:tab w:val="right" w:pos="6300"/>
                <w:tab w:val="left" w:pos="6480"/>
              </w:tabs>
              <w:spacing w:before="60"/>
              <w:ind w:left="0"/>
              <w:rPr>
                <w:b/>
                <w:bCs/>
                <w:sz w:val="16"/>
                <w:szCs w:val="16"/>
              </w:rPr>
            </w:pPr>
            <w:r w:rsidRPr="00BF49A1">
              <w:rPr>
                <w:b/>
                <w:bCs/>
                <w:sz w:val="16"/>
                <w:szCs w:val="16"/>
              </w:rPr>
              <w:t>Street:</w:t>
            </w:r>
          </w:p>
        </w:tc>
        <w:tc>
          <w:tcPr>
            <w:tcW w:w="7695" w:type="dxa"/>
            <w:gridSpan w:val="5"/>
            <w:tcBorders>
              <w:top w:val="single" w:sz="4" w:space="0" w:color="auto"/>
              <w:bottom w:val="single" w:sz="4" w:space="0" w:color="auto"/>
            </w:tcBorders>
            <w:vAlign w:val="bottom"/>
          </w:tcPr>
          <w:p w14:paraId="6C6B1552" w14:textId="77777777" w:rsidR="00CA0070" w:rsidRPr="00BF49A1" w:rsidRDefault="00CA0070" w:rsidP="009E0C05">
            <w:pPr>
              <w:tabs>
                <w:tab w:val="left" w:pos="1080"/>
                <w:tab w:val="left" w:pos="2520"/>
                <w:tab w:val="right" w:pos="6300"/>
                <w:tab w:val="left" w:pos="6480"/>
              </w:tabs>
              <w:spacing w:before="60"/>
              <w:ind w:left="0"/>
            </w:pPr>
          </w:p>
        </w:tc>
      </w:tr>
      <w:tr w:rsidR="00CA0070" w:rsidRPr="00BF49A1" w14:paraId="3D87EE6F" w14:textId="77777777" w:rsidTr="009E0C05">
        <w:trPr>
          <w:trHeight w:val="413"/>
        </w:trPr>
        <w:tc>
          <w:tcPr>
            <w:tcW w:w="810" w:type="dxa"/>
            <w:vAlign w:val="bottom"/>
          </w:tcPr>
          <w:p w14:paraId="09467811" w14:textId="77777777" w:rsidR="00CA0070" w:rsidRPr="00BF49A1" w:rsidRDefault="00CA0070" w:rsidP="009E0C05">
            <w:pPr>
              <w:tabs>
                <w:tab w:val="left" w:pos="1080"/>
                <w:tab w:val="left" w:pos="2520"/>
                <w:tab w:val="right" w:pos="6300"/>
                <w:tab w:val="left" w:pos="6480"/>
              </w:tabs>
              <w:spacing w:before="60"/>
              <w:ind w:left="0"/>
              <w:rPr>
                <w:b/>
                <w:bCs/>
                <w:sz w:val="16"/>
                <w:szCs w:val="16"/>
              </w:rPr>
            </w:pPr>
            <w:r w:rsidRPr="00BF49A1">
              <w:rPr>
                <w:b/>
                <w:bCs/>
                <w:sz w:val="16"/>
                <w:szCs w:val="16"/>
              </w:rPr>
              <w:t>City:</w:t>
            </w:r>
          </w:p>
        </w:tc>
        <w:tc>
          <w:tcPr>
            <w:tcW w:w="4230" w:type="dxa"/>
            <w:tcBorders>
              <w:top w:val="single" w:sz="4" w:space="0" w:color="auto"/>
              <w:bottom w:val="single" w:sz="4" w:space="0" w:color="auto"/>
            </w:tcBorders>
            <w:vAlign w:val="bottom"/>
          </w:tcPr>
          <w:p w14:paraId="6F78E25D" w14:textId="77777777" w:rsidR="00CA0070" w:rsidRPr="00BF49A1" w:rsidRDefault="00CA0070" w:rsidP="009E0C05">
            <w:pPr>
              <w:tabs>
                <w:tab w:val="left" w:pos="1080"/>
                <w:tab w:val="left" w:pos="2520"/>
                <w:tab w:val="right" w:pos="6300"/>
                <w:tab w:val="left" w:pos="6480"/>
              </w:tabs>
              <w:spacing w:before="60"/>
              <w:ind w:left="0"/>
            </w:pPr>
          </w:p>
        </w:tc>
        <w:tc>
          <w:tcPr>
            <w:tcW w:w="810" w:type="dxa"/>
            <w:tcBorders>
              <w:top w:val="single" w:sz="4" w:space="0" w:color="auto"/>
              <w:bottom w:val="nil"/>
            </w:tcBorders>
            <w:vAlign w:val="bottom"/>
          </w:tcPr>
          <w:p w14:paraId="0B9100DA" w14:textId="77777777" w:rsidR="00CA0070" w:rsidRPr="00BF49A1" w:rsidRDefault="00CA0070" w:rsidP="009E0C05">
            <w:pPr>
              <w:tabs>
                <w:tab w:val="left" w:pos="1080"/>
                <w:tab w:val="left" w:pos="2520"/>
                <w:tab w:val="right" w:pos="6300"/>
                <w:tab w:val="left" w:pos="6480"/>
              </w:tabs>
              <w:spacing w:before="60"/>
              <w:ind w:left="0"/>
            </w:pPr>
            <w:r w:rsidRPr="00BF49A1">
              <w:rPr>
                <w:b/>
                <w:bCs/>
                <w:sz w:val="16"/>
                <w:szCs w:val="16"/>
              </w:rPr>
              <w:t>State:</w:t>
            </w:r>
          </w:p>
        </w:tc>
        <w:tc>
          <w:tcPr>
            <w:tcW w:w="540" w:type="dxa"/>
            <w:tcBorders>
              <w:top w:val="single" w:sz="4" w:space="0" w:color="auto"/>
              <w:bottom w:val="single" w:sz="4" w:space="0" w:color="auto"/>
            </w:tcBorders>
            <w:vAlign w:val="bottom"/>
          </w:tcPr>
          <w:p w14:paraId="54DA506F" w14:textId="77777777" w:rsidR="00CA0070" w:rsidRPr="00BF49A1" w:rsidRDefault="00CA0070" w:rsidP="009E0C05">
            <w:pPr>
              <w:tabs>
                <w:tab w:val="left" w:pos="1080"/>
                <w:tab w:val="left" w:pos="2520"/>
                <w:tab w:val="right" w:pos="6300"/>
                <w:tab w:val="left" w:pos="6480"/>
              </w:tabs>
              <w:spacing w:before="60"/>
              <w:ind w:left="0"/>
            </w:pPr>
          </w:p>
        </w:tc>
        <w:tc>
          <w:tcPr>
            <w:tcW w:w="540" w:type="dxa"/>
            <w:tcBorders>
              <w:top w:val="single" w:sz="4" w:space="0" w:color="auto"/>
              <w:bottom w:val="nil"/>
            </w:tcBorders>
            <w:vAlign w:val="bottom"/>
          </w:tcPr>
          <w:p w14:paraId="564C96BA" w14:textId="77777777" w:rsidR="00CA0070" w:rsidRPr="00BF49A1" w:rsidRDefault="00CA0070" w:rsidP="009E0C05">
            <w:pPr>
              <w:tabs>
                <w:tab w:val="left" w:pos="1080"/>
                <w:tab w:val="left" w:pos="2520"/>
                <w:tab w:val="right" w:pos="6300"/>
                <w:tab w:val="left" w:pos="6480"/>
              </w:tabs>
              <w:spacing w:before="60"/>
              <w:ind w:left="0"/>
            </w:pPr>
            <w:r w:rsidRPr="00BF49A1">
              <w:rPr>
                <w:b/>
                <w:bCs/>
                <w:sz w:val="16"/>
                <w:szCs w:val="16"/>
              </w:rPr>
              <w:t>Zip:</w:t>
            </w:r>
          </w:p>
        </w:tc>
        <w:tc>
          <w:tcPr>
            <w:tcW w:w="1575" w:type="dxa"/>
            <w:tcBorders>
              <w:top w:val="single" w:sz="4" w:space="0" w:color="auto"/>
              <w:bottom w:val="single" w:sz="4" w:space="0" w:color="auto"/>
            </w:tcBorders>
            <w:vAlign w:val="bottom"/>
          </w:tcPr>
          <w:p w14:paraId="533F46B2" w14:textId="77777777" w:rsidR="00CA0070" w:rsidRPr="00BF49A1" w:rsidRDefault="00CA0070" w:rsidP="009E0C05">
            <w:pPr>
              <w:tabs>
                <w:tab w:val="left" w:pos="1080"/>
                <w:tab w:val="left" w:pos="2520"/>
                <w:tab w:val="right" w:pos="6300"/>
                <w:tab w:val="left" w:pos="6480"/>
              </w:tabs>
              <w:spacing w:before="60"/>
              <w:ind w:left="0"/>
            </w:pPr>
          </w:p>
        </w:tc>
      </w:tr>
      <w:tr w:rsidR="00CA0070" w:rsidRPr="00BF49A1" w14:paraId="341AE103" w14:textId="77777777" w:rsidTr="009E0C05">
        <w:trPr>
          <w:trHeight w:val="413"/>
        </w:trPr>
        <w:tc>
          <w:tcPr>
            <w:tcW w:w="810" w:type="dxa"/>
            <w:vAlign w:val="bottom"/>
          </w:tcPr>
          <w:p w14:paraId="22D2F503" w14:textId="77777777" w:rsidR="00CA0070" w:rsidRPr="00BF49A1" w:rsidRDefault="00CA0070" w:rsidP="009E0C05">
            <w:pPr>
              <w:tabs>
                <w:tab w:val="left" w:pos="1080"/>
                <w:tab w:val="left" w:pos="2520"/>
                <w:tab w:val="right" w:pos="6300"/>
                <w:tab w:val="left" w:pos="6480"/>
              </w:tabs>
              <w:spacing w:before="60"/>
              <w:ind w:left="0"/>
              <w:rPr>
                <w:b/>
                <w:bCs/>
                <w:sz w:val="16"/>
                <w:szCs w:val="16"/>
              </w:rPr>
            </w:pPr>
            <w:r w:rsidRPr="00BF49A1">
              <w:rPr>
                <w:b/>
                <w:bCs/>
                <w:sz w:val="16"/>
                <w:szCs w:val="16"/>
              </w:rPr>
              <w:t>Phone:</w:t>
            </w:r>
          </w:p>
        </w:tc>
        <w:tc>
          <w:tcPr>
            <w:tcW w:w="4230" w:type="dxa"/>
            <w:tcBorders>
              <w:top w:val="single" w:sz="4" w:space="0" w:color="auto"/>
              <w:bottom w:val="single" w:sz="4" w:space="0" w:color="auto"/>
            </w:tcBorders>
            <w:vAlign w:val="bottom"/>
          </w:tcPr>
          <w:p w14:paraId="120E4205" w14:textId="77777777" w:rsidR="00CA0070" w:rsidRPr="00BF49A1" w:rsidRDefault="00CA0070" w:rsidP="009E0C05">
            <w:pPr>
              <w:tabs>
                <w:tab w:val="left" w:pos="1080"/>
                <w:tab w:val="left" w:pos="2520"/>
                <w:tab w:val="right" w:pos="6300"/>
                <w:tab w:val="left" w:pos="6480"/>
              </w:tabs>
              <w:spacing w:before="60"/>
              <w:ind w:left="0"/>
              <w:rPr>
                <w:b/>
                <w:bCs/>
                <w:sz w:val="16"/>
                <w:szCs w:val="16"/>
              </w:rPr>
            </w:pPr>
          </w:p>
        </w:tc>
        <w:tc>
          <w:tcPr>
            <w:tcW w:w="810" w:type="dxa"/>
            <w:tcBorders>
              <w:bottom w:val="nil"/>
            </w:tcBorders>
            <w:vAlign w:val="bottom"/>
          </w:tcPr>
          <w:p w14:paraId="480769B2" w14:textId="77777777" w:rsidR="00CA0070" w:rsidRPr="00BF49A1" w:rsidRDefault="00CA0070" w:rsidP="009E0C05">
            <w:pPr>
              <w:tabs>
                <w:tab w:val="left" w:pos="1080"/>
                <w:tab w:val="left" w:pos="2520"/>
                <w:tab w:val="right" w:pos="6300"/>
                <w:tab w:val="left" w:pos="6480"/>
              </w:tabs>
              <w:spacing w:before="60"/>
              <w:ind w:left="0"/>
              <w:rPr>
                <w:b/>
                <w:bCs/>
                <w:sz w:val="16"/>
                <w:szCs w:val="16"/>
              </w:rPr>
            </w:pPr>
            <w:r w:rsidRPr="00BF49A1">
              <w:rPr>
                <w:b/>
                <w:bCs/>
                <w:sz w:val="16"/>
                <w:szCs w:val="16"/>
              </w:rPr>
              <w:t>e-mail:</w:t>
            </w:r>
          </w:p>
        </w:tc>
        <w:tc>
          <w:tcPr>
            <w:tcW w:w="2655" w:type="dxa"/>
            <w:gridSpan w:val="3"/>
            <w:tcBorders>
              <w:bottom w:val="single" w:sz="4" w:space="0" w:color="auto"/>
            </w:tcBorders>
            <w:vAlign w:val="bottom"/>
          </w:tcPr>
          <w:p w14:paraId="5F6EAE20" w14:textId="77777777" w:rsidR="00CA0070" w:rsidRPr="00BF49A1" w:rsidRDefault="00CA0070" w:rsidP="009E0C05">
            <w:pPr>
              <w:tabs>
                <w:tab w:val="left" w:pos="1080"/>
                <w:tab w:val="left" w:pos="2520"/>
                <w:tab w:val="right" w:pos="6300"/>
                <w:tab w:val="left" w:pos="6480"/>
              </w:tabs>
              <w:spacing w:before="60"/>
              <w:ind w:left="0"/>
              <w:rPr>
                <w:b/>
                <w:bCs/>
                <w:sz w:val="16"/>
                <w:szCs w:val="16"/>
              </w:rPr>
            </w:pPr>
          </w:p>
        </w:tc>
      </w:tr>
      <w:tr w:rsidR="00CA0070" w:rsidRPr="00BF49A1" w14:paraId="414CABEE" w14:textId="77777777" w:rsidTr="009E0C05">
        <w:trPr>
          <w:cantSplit/>
          <w:trHeight w:val="413"/>
        </w:trPr>
        <w:tc>
          <w:tcPr>
            <w:tcW w:w="5040" w:type="dxa"/>
            <w:gridSpan w:val="2"/>
            <w:tcBorders>
              <w:bottom w:val="nil"/>
            </w:tcBorders>
            <w:vAlign w:val="bottom"/>
          </w:tcPr>
          <w:p w14:paraId="0636EC56" w14:textId="77777777" w:rsidR="00CA0070" w:rsidRPr="00BF49A1" w:rsidRDefault="00CA0070" w:rsidP="009E0C05">
            <w:pPr>
              <w:tabs>
                <w:tab w:val="left" w:pos="1080"/>
                <w:tab w:val="left" w:pos="2520"/>
                <w:tab w:val="right" w:pos="6300"/>
                <w:tab w:val="left" w:pos="6480"/>
              </w:tabs>
              <w:spacing w:before="60"/>
              <w:ind w:left="0"/>
              <w:jc w:val="right"/>
              <w:rPr>
                <w:b/>
                <w:bCs/>
                <w:sz w:val="16"/>
                <w:szCs w:val="16"/>
              </w:rPr>
            </w:pPr>
            <w:r w:rsidRPr="00BF49A1">
              <w:rPr>
                <w:b/>
                <w:bCs/>
                <w:sz w:val="16"/>
                <w:szCs w:val="16"/>
              </w:rPr>
              <w:t>Web Address:</w:t>
            </w:r>
          </w:p>
        </w:tc>
        <w:tc>
          <w:tcPr>
            <w:tcW w:w="3465" w:type="dxa"/>
            <w:gridSpan w:val="4"/>
            <w:tcBorders>
              <w:top w:val="nil"/>
              <w:bottom w:val="single" w:sz="4" w:space="0" w:color="auto"/>
            </w:tcBorders>
            <w:vAlign w:val="bottom"/>
          </w:tcPr>
          <w:p w14:paraId="04155438" w14:textId="77777777" w:rsidR="00CA0070" w:rsidRPr="00BF49A1" w:rsidRDefault="00CA0070" w:rsidP="009E0C05">
            <w:pPr>
              <w:tabs>
                <w:tab w:val="left" w:pos="1080"/>
                <w:tab w:val="left" w:pos="2520"/>
                <w:tab w:val="right" w:pos="6300"/>
                <w:tab w:val="left" w:pos="6480"/>
              </w:tabs>
              <w:spacing w:before="60"/>
              <w:ind w:left="0"/>
              <w:rPr>
                <w:b/>
                <w:bCs/>
                <w:sz w:val="16"/>
                <w:szCs w:val="16"/>
              </w:rPr>
            </w:pPr>
          </w:p>
        </w:tc>
      </w:tr>
    </w:tbl>
    <w:p w14:paraId="356C9D28" w14:textId="77777777" w:rsidR="00CA0070" w:rsidRPr="00BF49A1" w:rsidRDefault="00CA0070" w:rsidP="00CA0070">
      <w:pPr>
        <w:pStyle w:val="BodyTextIndent"/>
        <w:rPr>
          <w:sz w:val="18"/>
          <w:szCs w:val="18"/>
        </w:rPr>
      </w:pPr>
    </w:p>
    <w:p w14:paraId="22D5DD40" w14:textId="77777777" w:rsidR="00CA0070" w:rsidRPr="00BF49A1" w:rsidRDefault="00CA0070" w:rsidP="00CA0070">
      <w:pPr>
        <w:pStyle w:val="BodyTextIndent"/>
        <w:pBdr>
          <w:bottom w:val="single" w:sz="4" w:space="1" w:color="auto"/>
        </w:pBdr>
        <w:ind w:right="5040"/>
        <w:rPr>
          <w:b/>
          <w:bCs/>
        </w:rPr>
      </w:pPr>
      <w:r w:rsidRPr="00BF49A1">
        <w:rPr>
          <w:b/>
          <w:bCs/>
        </w:rPr>
        <w:t>Non-Collusion Statement</w:t>
      </w:r>
    </w:p>
    <w:p w14:paraId="0195B24D" w14:textId="77777777" w:rsidR="00CA0070" w:rsidRPr="00BF49A1" w:rsidRDefault="00CA0070" w:rsidP="00CA0070">
      <w:pPr>
        <w:pStyle w:val="BodyTextIndent"/>
      </w:pPr>
      <w:r w:rsidRPr="00BF49A1">
        <w:t>The undersigned certifies under penalties of perjury that this bid has been made and submitted in good faith and without collusion or fraud with any other person.  As used in this certification, the word "person" shall mean any natural person, business, partnership, corporation, union, committee, club, or other organization, entity, or group of individuals.</w:t>
      </w:r>
    </w:p>
    <w:p w14:paraId="66E5E37A" w14:textId="77777777" w:rsidR="00CA0070" w:rsidRPr="00BF49A1" w:rsidRDefault="00CA0070" w:rsidP="00CA0070">
      <w:pPr>
        <w:pStyle w:val="BodyTextIndent"/>
        <w:rPr>
          <w:sz w:val="18"/>
          <w:szCs w:val="18"/>
        </w:rPr>
      </w:pPr>
    </w:p>
    <w:p w14:paraId="1C549F4F" w14:textId="77777777" w:rsidR="00CA0070" w:rsidRPr="00BF49A1" w:rsidRDefault="00CA0070" w:rsidP="00CA0070">
      <w:pPr>
        <w:pStyle w:val="BodyTextIndent"/>
        <w:pBdr>
          <w:bottom w:val="single" w:sz="4" w:space="1" w:color="auto"/>
        </w:pBdr>
        <w:ind w:right="5040"/>
        <w:rPr>
          <w:b/>
          <w:bCs/>
        </w:rPr>
      </w:pPr>
      <w:r w:rsidRPr="00BF49A1">
        <w:rPr>
          <w:b/>
          <w:bCs/>
        </w:rPr>
        <w:t>Taxes Paid Certification</w:t>
      </w:r>
    </w:p>
    <w:p w14:paraId="75704C6C" w14:textId="77777777" w:rsidR="00CA0070" w:rsidRPr="00BF49A1" w:rsidRDefault="00CA0070" w:rsidP="00CA0070">
      <w:pPr>
        <w:pStyle w:val="BodyTextIndent"/>
        <w:rPr>
          <w:sz w:val="18"/>
          <w:szCs w:val="18"/>
        </w:rPr>
      </w:pPr>
      <w:r w:rsidRPr="00BF49A1">
        <w:t>Pursuant to M.G.L. c. 62C, §49A, I certify under the penalties of perjury that, to the best of my knowledge and belief, I am/my company is in compliance with all laws of the Commonwealth relating to taxes, reporting of employees and VENDORs, and withholding and remitting child support.</w:t>
      </w:r>
    </w:p>
    <w:p w14:paraId="7030CA4F" w14:textId="77777777" w:rsidR="00CA0070" w:rsidRPr="00BF49A1" w:rsidRDefault="00CA0070" w:rsidP="00CA0070">
      <w:pPr>
        <w:pStyle w:val="BodyTextIndent"/>
        <w:rPr>
          <w:sz w:val="18"/>
          <w:szCs w:val="18"/>
        </w:rPr>
      </w:pPr>
    </w:p>
    <w:p w14:paraId="1ACE3B4D" w14:textId="0041509B" w:rsidR="00CA0070" w:rsidRPr="00BF49A1" w:rsidRDefault="00547E59" w:rsidP="00CA0070">
      <w:pPr>
        <w:pStyle w:val="BodyTextIndent"/>
        <w:rPr>
          <w:sz w:val="18"/>
          <w:szCs w:val="18"/>
        </w:rPr>
      </w:pPr>
      <w:r w:rsidRPr="00BF49A1">
        <w:rPr>
          <w:noProof/>
          <w:sz w:val="20"/>
        </w:rPr>
        <mc:AlternateContent>
          <mc:Choice Requires="wps">
            <w:drawing>
              <wp:anchor distT="0" distB="0" distL="114300" distR="114300" simplePos="0" relativeHeight="251656192" behindDoc="0" locked="0" layoutInCell="1" allowOverlap="1" wp14:anchorId="2E736232" wp14:editId="1A10595F">
                <wp:simplePos x="0" y="0"/>
                <wp:positionH relativeFrom="column">
                  <wp:posOffset>3484880</wp:posOffset>
                </wp:positionH>
                <wp:positionV relativeFrom="paragraph">
                  <wp:posOffset>98425</wp:posOffset>
                </wp:positionV>
                <wp:extent cx="2105025" cy="509270"/>
                <wp:effectExtent l="8255" t="10160" r="10795" b="13970"/>
                <wp:wrapNone/>
                <wp:docPr id="143233818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09270"/>
                        </a:xfrm>
                        <a:prstGeom prst="rect">
                          <a:avLst/>
                        </a:prstGeom>
                        <a:solidFill>
                          <a:srgbClr val="FFFFFF"/>
                        </a:solidFill>
                        <a:ln w="9525">
                          <a:solidFill>
                            <a:srgbClr val="FF0000"/>
                          </a:solidFill>
                          <a:miter lim="800000"/>
                          <a:headEnd/>
                          <a:tailEnd/>
                        </a:ln>
                      </wps:spPr>
                      <wps:txbx>
                        <w:txbxContent>
                          <w:p w14:paraId="61EBD968" w14:textId="77777777" w:rsidR="00CA0070" w:rsidRDefault="00CA0070" w:rsidP="00CA0070">
                            <w:pPr>
                              <w:ind w:left="0"/>
                              <w:jc w:val="center"/>
                            </w:pPr>
                            <w:r>
                              <w:rPr>
                                <w:rFonts w:ascii="Arial" w:hAnsi="Arial" w:cs="Arial"/>
                                <w:b/>
                                <w:bCs/>
                                <w:color w:val="FF0000"/>
                                <w:sz w:val="18"/>
                              </w:rPr>
                              <w:t>Attach certificate of corporate vote (if required by Section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36232" id="Text Box 48" o:spid="_x0000_s1027" type="#_x0000_t202" style="position:absolute;left:0;text-align:left;margin-left:274.4pt;margin-top:7.75pt;width:165.75pt;height:4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" strokecolor="red">
                <v:textbox>
                  <w:txbxContent>
                    <w:p w14:paraId="61EBD968" w14:textId="77777777" w:rsidR="00CA0070" w:rsidRDefault="00CA0070" w:rsidP="00CA0070">
                      <w:pPr>
                        <w:ind w:left="0"/>
                        <w:jc w:val="center"/>
                      </w:pPr>
                      <w:r>
                        <w:rPr>
                          <w:rFonts w:ascii="Arial" w:hAnsi="Arial" w:cs="Arial"/>
                          <w:b/>
                          <w:bCs/>
                          <w:color w:val="FF0000"/>
                          <w:sz w:val="18"/>
                        </w:rPr>
                        <w:t>Attach certificate of corporate vote (if required by Section 7)</w:t>
                      </w:r>
                    </w:p>
                  </w:txbxContent>
                </v:textbox>
              </v:shape>
            </w:pict>
          </mc:Fallback>
        </mc:AlternateContent>
      </w:r>
      <w:r w:rsidR="00CA0070" w:rsidRPr="00BF49A1">
        <w:rPr>
          <w:sz w:val="18"/>
          <w:szCs w:val="18"/>
        </w:rPr>
        <w:t>For the Bidder:</w:t>
      </w:r>
    </w:p>
    <w:p w14:paraId="74C5C386" w14:textId="77777777" w:rsidR="00CA0070" w:rsidRPr="00BF49A1" w:rsidRDefault="00CA0070" w:rsidP="00CA0070">
      <w:pPr>
        <w:spacing w:before="360"/>
        <w:rPr>
          <w:sz w:val="18"/>
          <w:szCs w:val="18"/>
        </w:rPr>
      </w:pPr>
      <w:r w:rsidRPr="00BF49A1">
        <w:rPr>
          <w:b/>
          <w:bCs/>
          <w:sz w:val="18"/>
          <w:szCs w:val="18"/>
        </w:rPr>
        <w:t>X</w:t>
      </w:r>
      <w:r w:rsidRPr="00BF49A1">
        <w:rPr>
          <w:sz w:val="18"/>
          <w:szCs w:val="18"/>
          <w:u w:val="single"/>
        </w:rPr>
        <w:tab/>
      </w:r>
      <w:r w:rsidRPr="00BF49A1">
        <w:rPr>
          <w:sz w:val="18"/>
          <w:szCs w:val="18"/>
          <w:u w:val="single"/>
        </w:rPr>
        <w:tab/>
      </w:r>
      <w:r w:rsidRPr="00BF49A1">
        <w:rPr>
          <w:sz w:val="18"/>
          <w:szCs w:val="18"/>
          <w:u w:val="single"/>
        </w:rPr>
        <w:tab/>
      </w:r>
      <w:r w:rsidRPr="00BF49A1">
        <w:rPr>
          <w:sz w:val="18"/>
          <w:szCs w:val="18"/>
          <w:u w:val="single"/>
        </w:rPr>
        <w:tab/>
      </w:r>
      <w:r w:rsidRPr="00BF49A1">
        <w:rPr>
          <w:sz w:val="18"/>
          <w:szCs w:val="18"/>
          <w:u w:val="single"/>
        </w:rPr>
        <w:tab/>
      </w:r>
      <w:r w:rsidRPr="00BF49A1">
        <w:rPr>
          <w:sz w:val="18"/>
          <w:szCs w:val="18"/>
          <w:u w:val="single"/>
        </w:rPr>
        <w:tab/>
      </w:r>
      <w:r w:rsidRPr="00BF49A1">
        <w:rPr>
          <w:sz w:val="18"/>
          <w:szCs w:val="18"/>
        </w:rPr>
        <w:t xml:space="preserve">  </w:t>
      </w:r>
    </w:p>
    <w:p w14:paraId="61EAE19D" w14:textId="77777777" w:rsidR="00CA0070" w:rsidRPr="00BF49A1" w:rsidRDefault="00CA0070" w:rsidP="00CA0070">
      <w:pPr>
        <w:pStyle w:val="BodyTextIndent"/>
        <w:spacing w:before="240"/>
        <w:rPr>
          <w:sz w:val="18"/>
          <w:szCs w:val="18"/>
          <w:u w:val="single"/>
        </w:rPr>
      </w:pPr>
      <w:r w:rsidRPr="00BF49A1">
        <w:rPr>
          <w:sz w:val="18"/>
          <w:szCs w:val="18"/>
        </w:rPr>
        <w:t>Name:</w:t>
      </w:r>
      <w:r w:rsidRPr="00BF49A1">
        <w:rPr>
          <w:sz w:val="18"/>
          <w:szCs w:val="18"/>
          <w:u w:val="single"/>
        </w:rPr>
        <w:tab/>
      </w:r>
      <w:r w:rsidRPr="00BF49A1">
        <w:rPr>
          <w:sz w:val="18"/>
          <w:szCs w:val="18"/>
          <w:u w:val="single"/>
        </w:rPr>
        <w:tab/>
      </w:r>
      <w:r w:rsidRPr="00BF49A1">
        <w:rPr>
          <w:sz w:val="18"/>
          <w:szCs w:val="18"/>
          <w:u w:val="single"/>
        </w:rPr>
        <w:tab/>
      </w:r>
      <w:r w:rsidRPr="00BF49A1">
        <w:rPr>
          <w:sz w:val="18"/>
          <w:szCs w:val="18"/>
          <w:u w:val="single"/>
        </w:rPr>
        <w:tab/>
      </w:r>
      <w:r w:rsidRPr="00BF49A1">
        <w:rPr>
          <w:sz w:val="18"/>
          <w:szCs w:val="18"/>
          <w:u w:val="single"/>
        </w:rPr>
        <w:tab/>
      </w:r>
    </w:p>
    <w:p w14:paraId="0ADE40A5" w14:textId="77777777" w:rsidR="00CA0070" w:rsidRPr="00BF49A1" w:rsidRDefault="00CA0070" w:rsidP="00CA0070">
      <w:pPr>
        <w:pStyle w:val="BodyTextIndent"/>
        <w:spacing w:before="240"/>
        <w:rPr>
          <w:sz w:val="18"/>
          <w:szCs w:val="18"/>
          <w:u w:val="single"/>
        </w:rPr>
      </w:pPr>
      <w:r w:rsidRPr="00BF49A1">
        <w:rPr>
          <w:sz w:val="18"/>
          <w:szCs w:val="18"/>
        </w:rPr>
        <w:t>Title:</w:t>
      </w:r>
      <w:r w:rsidRPr="00BF49A1">
        <w:rPr>
          <w:sz w:val="18"/>
          <w:szCs w:val="18"/>
          <w:u w:val="single"/>
        </w:rPr>
        <w:tab/>
      </w:r>
      <w:r w:rsidRPr="00BF49A1">
        <w:rPr>
          <w:sz w:val="18"/>
          <w:szCs w:val="18"/>
          <w:u w:val="single"/>
        </w:rPr>
        <w:tab/>
      </w:r>
      <w:r w:rsidRPr="00BF49A1">
        <w:rPr>
          <w:sz w:val="18"/>
          <w:szCs w:val="18"/>
          <w:u w:val="single"/>
        </w:rPr>
        <w:tab/>
      </w:r>
      <w:r w:rsidRPr="00BF49A1">
        <w:rPr>
          <w:sz w:val="18"/>
          <w:szCs w:val="18"/>
          <w:u w:val="single"/>
        </w:rPr>
        <w:tab/>
      </w:r>
      <w:r w:rsidRPr="00BF49A1">
        <w:rPr>
          <w:sz w:val="18"/>
          <w:szCs w:val="18"/>
          <w:u w:val="single"/>
        </w:rPr>
        <w:tab/>
      </w:r>
      <w:r w:rsidRPr="00BF49A1">
        <w:rPr>
          <w:sz w:val="18"/>
          <w:szCs w:val="18"/>
        </w:rPr>
        <w:tab/>
        <w:t>Date:</w:t>
      </w:r>
      <w:r w:rsidRPr="00BF49A1">
        <w:rPr>
          <w:sz w:val="18"/>
          <w:szCs w:val="18"/>
          <w:u w:val="single"/>
        </w:rPr>
        <w:tab/>
      </w:r>
      <w:r w:rsidRPr="00BF49A1">
        <w:rPr>
          <w:sz w:val="18"/>
          <w:szCs w:val="18"/>
          <w:u w:val="single"/>
        </w:rPr>
        <w:tab/>
      </w:r>
      <w:r w:rsidRPr="00BF49A1">
        <w:rPr>
          <w:sz w:val="18"/>
          <w:szCs w:val="18"/>
          <w:u w:val="single"/>
        </w:rPr>
        <w:tab/>
      </w:r>
    </w:p>
    <w:p w14:paraId="0B62B00B" w14:textId="77777777" w:rsidR="00210A4D" w:rsidRPr="00BF49A1" w:rsidRDefault="00CA0070" w:rsidP="00B867C5">
      <w:pPr>
        <w:pStyle w:val="Heading1"/>
        <w:rPr>
          <w:rFonts w:ascii="Times New Roman" w:hAnsi="Times New Roman"/>
        </w:rPr>
      </w:pPr>
      <w:r w:rsidRPr="00BF49A1">
        <w:rPr>
          <w:rFonts w:ascii="Times New Roman" w:hAnsi="Times New Roman"/>
          <w:b w:val="0"/>
          <w:bCs w:val="0"/>
          <w:color w:val="FF0000"/>
        </w:rPr>
        <w:br w:type="page"/>
      </w:r>
      <w:bookmarkStart w:id="94" w:name="_Toc355171512"/>
      <w:r w:rsidR="00B867C5" w:rsidRPr="00BF49A1">
        <w:rPr>
          <w:rFonts w:ascii="Times New Roman" w:hAnsi="Times New Roman"/>
        </w:rPr>
        <w:lastRenderedPageBreak/>
        <w:t xml:space="preserve">Form B - </w:t>
      </w:r>
      <w:r w:rsidR="00210A4D" w:rsidRPr="00BF49A1">
        <w:rPr>
          <w:rFonts w:ascii="Times New Roman" w:hAnsi="Times New Roman"/>
        </w:rPr>
        <w:t>Statement of Competency</w:t>
      </w:r>
      <w:bookmarkEnd w:id="91"/>
      <w:bookmarkEnd w:id="94"/>
    </w:p>
    <w:p w14:paraId="64084F04" w14:textId="77777777" w:rsidR="00210A4D" w:rsidRPr="00BF49A1" w:rsidRDefault="00210A4D" w:rsidP="0009694F">
      <w:pPr>
        <w:pStyle w:val="DefinitionList"/>
        <w:spacing w:before="120"/>
        <w:ind w:left="0"/>
        <w:rPr>
          <w:szCs w:val="18"/>
        </w:rPr>
      </w:pPr>
      <w:r w:rsidRPr="00BF49A1">
        <w:rPr>
          <w:szCs w:val="18"/>
        </w:rPr>
        <w:t xml:space="preserve">I hereby certify that the Bidder meets or exceeds the competency criteria set out in this </w:t>
      </w:r>
      <w:r w:rsidR="003D151B">
        <w:rPr>
          <w:szCs w:val="18"/>
        </w:rPr>
        <w:t>RFP</w:t>
      </w:r>
      <w:r w:rsidRPr="00BF49A1">
        <w:rPr>
          <w:szCs w:val="18"/>
        </w:rPr>
        <w:t>.</w:t>
      </w:r>
    </w:p>
    <w:p w14:paraId="2DCC2F0F" w14:textId="77777777" w:rsidR="00210A4D" w:rsidRPr="00BF49A1" w:rsidRDefault="00210A4D" w:rsidP="0009694F">
      <w:pPr>
        <w:ind w:left="0"/>
        <w:rPr>
          <w:szCs w:val="18"/>
        </w:rPr>
      </w:pPr>
      <w:r w:rsidRPr="00BF49A1">
        <w:rPr>
          <w:szCs w:val="18"/>
        </w:rPr>
        <w:t>I further attest to the following assertions:</w:t>
      </w:r>
    </w:p>
    <w:p w14:paraId="0D362DCA" w14:textId="26F8364C" w:rsidR="004F4706" w:rsidRPr="004F4706" w:rsidRDefault="00B867C5" w:rsidP="00073674">
      <w:pPr>
        <w:pStyle w:val="DefinitionTerm"/>
        <w:numPr>
          <w:ilvl w:val="0"/>
          <w:numId w:val="24"/>
        </w:numPr>
        <w:tabs>
          <w:tab w:val="left" w:pos="900"/>
        </w:tabs>
        <w:rPr>
          <w:rFonts w:ascii="Times New Roman" w:hAnsi="Times New Roman" w:cs="Times New Roman"/>
        </w:rPr>
      </w:pPr>
      <w:r w:rsidRPr="004F4706">
        <w:rPr>
          <w:rFonts w:ascii="Times New Roman" w:hAnsi="Times New Roman" w:cs="Times New Roman"/>
        </w:rPr>
        <w:t>Bidder is an authorized dealer of</w:t>
      </w:r>
      <w:r w:rsidR="00D632D6" w:rsidRPr="004F4706">
        <w:rPr>
          <w:rFonts w:ascii="Times New Roman" w:hAnsi="Times New Roman" w:cs="Times New Roman"/>
        </w:rPr>
        <w:t xml:space="preserve"> </w:t>
      </w:r>
      <w:r w:rsidR="004F4706">
        <w:rPr>
          <w:rFonts w:ascii="Times New Roman" w:hAnsi="Times New Roman" w:cs="Times New Roman"/>
        </w:rPr>
        <w:t xml:space="preserve">administrative and related services for the </w:t>
      </w:r>
      <w:r w:rsidR="009066D4">
        <w:rPr>
          <w:rFonts w:ascii="Times New Roman" w:hAnsi="Times New Roman" w:cs="Times New Roman"/>
        </w:rPr>
        <w:t>City</w:t>
      </w:r>
      <w:r w:rsidR="004F4706">
        <w:rPr>
          <w:rFonts w:ascii="Times New Roman" w:hAnsi="Times New Roman" w:cs="Times New Roman"/>
        </w:rPr>
        <w:t xml:space="preserve">’s self-insured workers compensation and public safety injury on duty programs. </w:t>
      </w:r>
    </w:p>
    <w:p w14:paraId="728761F7" w14:textId="77777777" w:rsidR="00210A4D" w:rsidRPr="004F4706" w:rsidRDefault="00210A4D" w:rsidP="00073674">
      <w:pPr>
        <w:pStyle w:val="DefinitionTerm"/>
        <w:numPr>
          <w:ilvl w:val="0"/>
          <w:numId w:val="24"/>
        </w:numPr>
        <w:tabs>
          <w:tab w:val="left" w:pos="900"/>
        </w:tabs>
        <w:rPr>
          <w:rFonts w:ascii="Times New Roman" w:hAnsi="Times New Roman" w:cs="Times New Roman"/>
        </w:rPr>
      </w:pPr>
      <w:r w:rsidRPr="004F4706">
        <w:rPr>
          <w:rFonts w:ascii="Times New Roman" w:hAnsi="Times New Roman" w:cs="Times New Roman"/>
        </w:rPr>
        <w:t xml:space="preserve">The Bidder has been in business for a minimum of </w:t>
      </w:r>
      <w:r w:rsidR="005D7C9F" w:rsidRPr="004F4706">
        <w:rPr>
          <w:rFonts w:ascii="Times New Roman" w:hAnsi="Times New Roman" w:cs="Times New Roman"/>
        </w:rPr>
        <w:t>5</w:t>
      </w:r>
      <w:r w:rsidRPr="004F4706">
        <w:rPr>
          <w:rFonts w:ascii="Times New Roman" w:hAnsi="Times New Roman" w:cs="Times New Roman"/>
        </w:rPr>
        <w:t xml:space="preserve"> years.</w:t>
      </w:r>
    </w:p>
    <w:p w14:paraId="4EC63ACA" w14:textId="77777777" w:rsidR="00210A4D" w:rsidRPr="00BF49A1" w:rsidRDefault="00210A4D" w:rsidP="005D7FBF">
      <w:pPr>
        <w:pStyle w:val="DefinitionTerm"/>
        <w:numPr>
          <w:ilvl w:val="0"/>
          <w:numId w:val="24"/>
        </w:numPr>
        <w:tabs>
          <w:tab w:val="left" w:pos="900"/>
        </w:tabs>
        <w:rPr>
          <w:rFonts w:ascii="Times New Roman" w:hAnsi="Times New Roman" w:cs="Times New Roman"/>
        </w:rPr>
      </w:pPr>
      <w:r w:rsidRPr="00BF49A1">
        <w:rPr>
          <w:rFonts w:ascii="Times New Roman" w:hAnsi="Times New Roman" w:cs="Times New Roman"/>
        </w:rPr>
        <w:t xml:space="preserve">Provision of the items specified in this </w:t>
      </w:r>
      <w:r w:rsidR="003D151B">
        <w:rPr>
          <w:rFonts w:ascii="Times New Roman" w:hAnsi="Times New Roman" w:cs="Times New Roman"/>
        </w:rPr>
        <w:t>RFP</w:t>
      </w:r>
      <w:r w:rsidRPr="00BF49A1">
        <w:rPr>
          <w:rFonts w:ascii="Times New Roman" w:hAnsi="Times New Roman" w:cs="Times New Roman"/>
        </w:rPr>
        <w:t xml:space="preserve"> is consistent with the Bidder’s normal lines of business.</w:t>
      </w:r>
    </w:p>
    <w:p w14:paraId="25CA2D2D" w14:textId="77777777" w:rsidR="00210A4D" w:rsidRPr="00BF49A1" w:rsidRDefault="00210A4D" w:rsidP="005D7FBF">
      <w:pPr>
        <w:pStyle w:val="DefinitionTerm"/>
        <w:numPr>
          <w:ilvl w:val="0"/>
          <w:numId w:val="24"/>
        </w:numPr>
        <w:tabs>
          <w:tab w:val="left" w:pos="900"/>
        </w:tabs>
        <w:rPr>
          <w:rFonts w:ascii="Times New Roman" w:hAnsi="Times New Roman" w:cs="Times New Roman"/>
        </w:rPr>
      </w:pPr>
      <w:r w:rsidRPr="00BF49A1">
        <w:rPr>
          <w:rFonts w:ascii="Times New Roman" w:hAnsi="Times New Roman" w:cs="Times New Roman"/>
        </w:rPr>
        <w:t xml:space="preserve">The Bidder is incorporated, and if required licensed, to do business in </w:t>
      </w:r>
      <w:smartTag w:uri="urn:schemas-microsoft-com:office:smarttags" w:element="State">
        <w:smartTag w:uri="urn:schemas-microsoft-com:office:smarttags" w:element="place">
          <w:r w:rsidRPr="00BF49A1">
            <w:rPr>
              <w:rFonts w:ascii="Times New Roman" w:hAnsi="Times New Roman" w:cs="Times New Roman"/>
            </w:rPr>
            <w:t>Massachusetts</w:t>
          </w:r>
        </w:smartTag>
      </w:smartTag>
      <w:r w:rsidRPr="00BF49A1">
        <w:rPr>
          <w:rFonts w:ascii="Times New Roman" w:hAnsi="Times New Roman" w:cs="Times New Roman"/>
        </w:rPr>
        <w:t>.</w:t>
      </w:r>
    </w:p>
    <w:p w14:paraId="5833F05C" w14:textId="77777777" w:rsidR="00210A4D" w:rsidRPr="00BF49A1" w:rsidRDefault="00210A4D" w:rsidP="005D7FBF">
      <w:pPr>
        <w:pStyle w:val="DefinitionTerm"/>
        <w:numPr>
          <w:ilvl w:val="0"/>
          <w:numId w:val="24"/>
        </w:numPr>
        <w:tabs>
          <w:tab w:val="left" w:pos="900"/>
        </w:tabs>
        <w:rPr>
          <w:rFonts w:ascii="Times New Roman" w:hAnsi="Times New Roman" w:cs="Times New Roman"/>
        </w:rPr>
      </w:pPr>
      <w:r w:rsidRPr="00BF49A1">
        <w:rPr>
          <w:rFonts w:ascii="Times New Roman" w:hAnsi="Times New Roman" w:cs="Times New Roman"/>
        </w:rPr>
        <w:t>The Bidder will receive favorable ratings from the following references</w:t>
      </w:r>
      <w:r w:rsidR="00CA1076" w:rsidRPr="00CA1076">
        <w:rPr>
          <w:rFonts w:ascii="Times New Roman" w:hAnsi="Times New Roman" w:cs="Times New Roman"/>
          <w:b/>
        </w:rPr>
        <w:t xml:space="preserve">, </w:t>
      </w:r>
      <w:r w:rsidR="00A0756C">
        <w:rPr>
          <w:rFonts w:ascii="Times New Roman" w:hAnsi="Times New Roman" w:cs="Times New Roman"/>
          <w:b/>
        </w:rPr>
        <w:t>please attach a reference sheet as well per the “Reference” requirements</w:t>
      </w:r>
      <w:r w:rsidRPr="00BF49A1">
        <w:rPr>
          <w:rFonts w:ascii="Times New Roman" w:hAnsi="Times New Roman" w:cs="Times New Roman"/>
        </w:rPr>
        <w:t>.</w:t>
      </w:r>
    </w:p>
    <w:p w14:paraId="5B98F188" w14:textId="77777777" w:rsidR="00210A4D" w:rsidRPr="00BF49A1" w:rsidRDefault="00210A4D" w:rsidP="001C05A5">
      <w:pPr>
        <w:pStyle w:val="DefinitionTerm"/>
        <w:numPr>
          <w:ilvl w:val="0"/>
          <w:numId w:val="16"/>
        </w:numPr>
        <w:tabs>
          <w:tab w:val="clear" w:pos="1440"/>
          <w:tab w:val="left" w:pos="1260"/>
        </w:tabs>
        <w:spacing w:before="240"/>
        <w:ind w:left="1260"/>
        <w:rPr>
          <w:rFonts w:ascii="Times New Roman" w:hAnsi="Times New Roman" w:cs="Times New Roman"/>
        </w:rPr>
      </w:pPr>
      <w:r w:rsidRPr="00BF49A1">
        <w:rPr>
          <w:rFonts w:ascii="Times New Roman" w:hAnsi="Times New Roman" w:cs="Times New Roman"/>
        </w:rPr>
        <w:t>______________________________________ of ___________________________________, MA</w:t>
      </w:r>
    </w:p>
    <w:p w14:paraId="1576CEC4" w14:textId="77777777" w:rsidR="00210A4D" w:rsidRPr="00BF49A1" w:rsidRDefault="00210A4D" w:rsidP="001C05A5">
      <w:pPr>
        <w:pStyle w:val="DefinitionTerm"/>
        <w:numPr>
          <w:ilvl w:val="0"/>
          <w:numId w:val="16"/>
        </w:numPr>
        <w:tabs>
          <w:tab w:val="clear" w:pos="1440"/>
          <w:tab w:val="left" w:pos="1260"/>
        </w:tabs>
        <w:spacing w:before="240"/>
        <w:ind w:left="1260"/>
        <w:rPr>
          <w:rFonts w:ascii="Times New Roman" w:hAnsi="Times New Roman" w:cs="Times New Roman"/>
        </w:rPr>
      </w:pPr>
      <w:r w:rsidRPr="00BF49A1">
        <w:rPr>
          <w:rFonts w:ascii="Times New Roman" w:hAnsi="Times New Roman" w:cs="Times New Roman"/>
        </w:rPr>
        <w:t>______________________________________ of ___________________________________, MA</w:t>
      </w:r>
    </w:p>
    <w:p w14:paraId="09E6FF50" w14:textId="77777777" w:rsidR="00210A4D" w:rsidRPr="00BF49A1" w:rsidRDefault="00210A4D" w:rsidP="001C05A5">
      <w:pPr>
        <w:pStyle w:val="DefinitionTerm"/>
        <w:numPr>
          <w:ilvl w:val="0"/>
          <w:numId w:val="16"/>
        </w:numPr>
        <w:tabs>
          <w:tab w:val="clear" w:pos="1440"/>
          <w:tab w:val="left" w:pos="1260"/>
        </w:tabs>
        <w:spacing w:before="240"/>
        <w:ind w:left="1260"/>
        <w:rPr>
          <w:rFonts w:ascii="Times New Roman" w:hAnsi="Times New Roman" w:cs="Times New Roman"/>
        </w:rPr>
      </w:pPr>
      <w:r w:rsidRPr="00BF49A1">
        <w:rPr>
          <w:rFonts w:ascii="Times New Roman" w:hAnsi="Times New Roman" w:cs="Times New Roman"/>
        </w:rPr>
        <w:t>______________________________________ of ___________________________________, MA</w:t>
      </w:r>
    </w:p>
    <w:p w14:paraId="7DDD45D3" w14:textId="77777777" w:rsidR="00210A4D" w:rsidRPr="00BF49A1" w:rsidRDefault="00210A4D" w:rsidP="001C05A5">
      <w:pPr>
        <w:pStyle w:val="DefinitionTerm"/>
        <w:numPr>
          <w:ilvl w:val="0"/>
          <w:numId w:val="16"/>
        </w:numPr>
        <w:tabs>
          <w:tab w:val="clear" w:pos="1440"/>
          <w:tab w:val="left" w:pos="1260"/>
        </w:tabs>
        <w:spacing w:before="240"/>
        <w:ind w:left="1260"/>
        <w:rPr>
          <w:rFonts w:ascii="Times New Roman" w:hAnsi="Times New Roman" w:cs="Times New Roman"/>
        </w:rPr>
      </w:pPr>
      <w:r w:rsidRPr="00BF49A1">
        <w:rPr>
          <w:rFonts w:ascii="Times New Roman" w:hAnsi="Times New Roman" w:cs="Times New Roman"/>
        </w:rPr>
        <w:t xml:space="preserve">______________________________________ of </w:t>
      </w:r>
      <w:r w:rsidR="00866A39" w:rsidRPr="00BF49A1">
        <w:rPr>
          <w:rFonts w:ascii="Times New Roman" w:hAnsi="Times New Roman" w:cs="Times New Roman"/>
        </w:rPr>
        <w:t>___________________________________, MA</w:t>
      </w:r>
    </w:p>
    <w:p w14:paraId="2CCC9E79" w14:textId="77777777" w:rsidR="00210A4D" w:rsidRPr="00BF49A1" w:rsidRDefault="00210A4D" w:rsidP="001C05A5">
      <w:pPr>
        <w:pStyle w:val="DefinitionTerm"/>
        <w:numPr>
          <w:ilvl w:val="0"/>
          <w:numId w:val="16"/>
        </w:numPr>
        <w:tabs>
          <w:tab w:val="clear" w:pos="1440"/>
          <w:tab w:val="left" w:pos="1260"/>
        </w:tabs>
        <w:spacing w:before="240"/>
        <w:ind w:left="1260"/>
        <w:rPr>
          <w:rFonts w:ascii="Times New Roman" w:hAnsi="Times New Roman" w:cs="Times New Roman"/>
        </w:rPr>
      </w:pPr>
      <w:r w:rsidRPr="00BF49A1">
        <w:rPr>
          <w:rFonts w:ascii="Times New Roman" w:hAnsi="Times New Roman" w:cs="Times New Roman"/>
        </w:rPr>
        <w:t xml:space="preserve">______________________________________ of </w:t>
      </w:r>
      <w:r w:rsidR="00866A39" w:rsidRPr="00BF49A1">
        <w:rPr>
          <w:rFonts w:ascii="Times New Roman" w:hAnsi="Times New Roman" w:cs="Times New Roman"/>
        </w:rPr>
        <w:t>___________________________________, MA</w:t>
      </w:r>
    </w:p>
    <w:p w14:paraId="40E8544F" w14:textId="77777777" w:rsidR="0009694F" w:rsidRPr="00BF49A1" w:rsidRDefault="0009694F" w:rsidP="001C05A5">
      <w:pPr>
        <w:pStyle w:val="DefinitionTerm"/>
        <w:numPr>
          <w:ilvl w:val="0"/>
          <w:numId w:val="16"/>
        </w:numPr>
        <w:tabs>
          <w:tab w:val="clear" w:pos="1440"/>
          <w:tab w:val="left" w:pos="1260"/>
        </w:tabs>
        <w:spacing w:before="240"/>
        <w:ind w:left="1260"/>
        <w:rPr>
          <w:rFonts w:ascii="Times New Roman" w:hAnsi="Times New Roman" w:cs="Times New Roman"/>
        </w:rPr>
      </w:pPr>
      <w:r w:rsidRPr="00BF49A1">
        <w:rPr>
          <w:rFonts w:ascii="Times New Roman" w:hAnsi="Times New Roman" w:cs="Times New Roman"/>
        </w:rPr>
        <w:t>______________________________________ of ___________________________________, ___</w:t>
      </w:r>
    </w:p>
    <w:p w14:paraId="2BF73810" w14:textId="77777777" w:rsidR="0009694F" w:rsidRPr="00BF49A1" w:rsidRDefault="0009694F" w:rsidP="001C05A5">
      <w:pPr>
        <w:pStyle w:val="DefinitionTerm"/>
        <w:numPr>
          <w:ilvl w:val="0"/>
          <w:numId w:val="16"/>
        </w:numPr>
        <w:tabs>
          <w:tab w:val="clear" w:pos="1440"/>
          <w:tab w:val="left" w:pos="1260"/>
        </w:tabs>
        <w:spacing w:before="240"/>
        <w:ind w:left="1260"/>
        <w:rPr>
          <w:rFonts w:ascii="Times New Roman" w:hAnsi="Times New Roman" w:cs="Times New Roman"/>
        </w:rPr>
      </w:pPr>
      <w:r w:rsidRPr="00BF49A1">
        <w:rPr>
          <w:rFonts w:ascii="Times New Roman" w:hAnsi="Times New Roman" w:cs="Times New Roman"/>
        </w:rPr>
        <w:t>______________________________________ of ___________________________________, ___</w:t>
      </w:r>
    </w:p>
    <w:p w14:paraId="462E7DBA" w14:textId="77777777" w:rsidR="0009694F" w:rsidRPr="00BF49A1" w:rsidRDefault="0009694F" w:rsidP="001C05A5">
      <w:pPr>
        <w:pStyle w:val="DefinitionTerm"/>
        <w:numPr>
          <w:ilvl w:val="0"/>
          <w:numId w:val="16"/>
        </w:numPr>
        <w:tabs>
          <w:tab w:val="clear" w:pos="1440"/>
          <w:tab w:val="left" w:pos="1260"/>
        </w:tabs>
        <w:spacing w:before="240"/>
        <w:ind w:left="1260"/>
        <w:rPr>
          <w:rFonts w:ascii="Times New Roman" w:hAnsi="Times New Roman" w:cs="Times New Roman"/>
        </w:rPr>
      </w:pPr>
      <w:r w:rsidRPr="00BF49A1">
        <w:rPr>
          <w:rFonts w:ascii="Times New Roman" w:hAnsi="Times New Roman" w:cs="Times New Roman"/>
        </w:rPr>
        <w:t>______________________________________ of ___________________________________, ___</w:t>
      </w:r>
    </w:p>
    <w:p w14:paraId="009A2017" w14:textId="77777777" w:rsidR="0009694F" w:rsidRPr="00BF49A1" w:rsidRDefault="0009694F" w:rsidP="001C05A5">
      <w:pPr>
        <w:pStyle w:val="DefinitionTerm"/>
        <w:numPr>
          <w:ilvl w:val="0"/>
          <w:numId w:val="16"/>
        </w:numPr>
        <w:tabs>
          <w:tab w:val="clear" w:pos="1440"/>
          <w:tab w:val="left" w:pos="1260"/>
        </w:tabs>
        <w:spacing w:before="240"/>
        <w:ind w:left="1260"/>
        <w:rPr>
          <w:rFonts w:ascii="Times New Roman" w:hAnsi="Times New Roman" w:cs="Times New Roman"/>
        </w:rPr>
      </w:pPr>
      <w:r w:rsidRPr="00BF49A1">
        <w:rPr>
          <w:rFonts w:ascii="Times New Roman" w:hAnsi="Times New Roman" w:cs="Times New Roman"/>
        </w:rPr>
        <w:t>______________________________________ of ___________________________________, ___</w:t>
      </w:r>
    </w:p>
    <w:p w14:paraId="33CDCBD4" w14:textId="77777777" w:rsidR="0009694F" w:rsidRPr="00BF49A1" w:rsidRDefault="0009694F" w:rsidP="001C05A5">
      <w:pPr>
        <w:pStyle w:val="DefinitionTerm"/>
        <w:numPr>
          <w:ilvl w:val="0"/>
          <w:numId w:val="16"/>
        </w:numPr>
        <w:tabs>
          <w:tab w:val="clear" w:pos="1440"/>
          <w:tab w:val="left" w:pos="1260"/>
        </w:tabs>
        <w:spacing w:before="240"/>
        <w:ind w:left="1260"/>
        <w:rPr>
          <w:rFonts w:ascii="Times New Roman" w:hAnsi="Times New Roman" w:cs="Times New Roman"/>
        </w:rPr>
      </w:pPr>
      <w:r w:rsidRPr="00BF49A1">
        <w:rPr>
          <w:rFonts w:ascii="Times New Roman" w:hAnsi="Times New Roman" w:cs="Times New Roman"/>
        </w:rPr>
        <w:t>______________________________________ of ___________________________________, ___</w:t>
      </w:r>
    </w:p>
    <w:p w14:paraId="791143B4" w14:textId="77777777" w:rsidR="00210A4D" w:rsidRPr="00BF49A1" w:rsidRDefault="00210A4D">
      <w:pPr>
        <w:pStyle w:val="DefinitionTerm"/>
        <w:numPr>
          <w:ilvl w:val="0"/>
          <w:numId w:val="0"/>
        </w:numPr>
        <w:ind w:left="360"/>
        <w:rPr>
          <w:rFonts w:ascii="Times New Roman" w:hAnsi="Times New Roman" w:cs="Times New Roman"/>
          <w:szCs w:val="18"/>
        </w:rPr>
      </w:pPr>
    </w:p>
    <w:p w14:paraId="265F44DE" w14:textId="77777777" w:rsidR="00210A4D" w:rsidRPr="00BF49A1" w:rsidRDefault="00210A4D">
      <w:pPr>
        <w:pStyle w:val="DefinitionTerm"/>
        <w:numPr>
          <w:ilvl w:val="0"/>
          <w:numId w:val="0"/>
        </w:numPr>
        <w:ind w:left="360"/>
        <w:rPr>
          <w:rFonts w:ascii="Times New Roman" w:hAnsi="Times New Roman" w:cs="Times New Roman"/>
          <w:szCs w:val="18"/>
        </w:rPr>
      </w:pPr>
      <w:r w:rsidRPr="00BF49A1">
        <w:rPr>
          <w:rFonts w:ascii="Times New Roman" w:hAnsi="Times New Roman" w:cs="Times New Roman"/>
          <w:szCs w:val="18"/>
        </w:rPr>
        <w:t>For the Bidder:</w:t>
      </w:r>
    </w:p>
    <w:p w14:paraId="2FE1CD3E" w14:textId="77777777" w:rsidR="00210A4D" w:rsidRPr="00BF49A1" w:rsidRDefault="00210A4D">
      <w:pPr>
        <w:spacing w:before="480"/>
        <w:rPr>
          <w:sz w:val="18"/>
          <w:szCs w:val="18"/>
        </w:rPr>
      </w:pPr>
      <w:r w:rsidRPr="00BF49A1">
        <w:rPr>
          <w:b/>
          <w:bCs/>
          <w:sz w:val="18"/>
          <w:szCs w:val="18"/>
        </w:rPr>
        <w:t>X</w:t>
      </w:r>
      <w:r w:rsidRPr="00BF49A1">
        <w:rPr>
          <w:sz w:val="18"/>
          <w:szCs w:val="18"/>
          <w:u w:val="single"/>
        </w:rPr>
        <w:tab/>
      </w:r>
      <w:r w:rsidRPr="00BF49A1">
        <w:rPr>
          <w:sz w:val="18"/>
          <w:szCs w:val="18"/>
          <w:u w:val="single"/>
        </w:rPr>
        <w:tab/>
      </w:r>
      <w:r w:rsidRPr="00BF49A1">
        <w:rPr>
          <w:sz w:val="18"/>
          <w:szCs w:val="18"/>
          <w:u w:val="single"/>
        </w:rPr>
        <w:tab/>
      </w:r>
      <w:r w:rsidRPr="00BF49A1">
        <w:rPr>
          <w:sz w:val="18"/>
          <w:szCs w:val="18"/>
          <w:u w:val="single"/>
        </w:rPr>
        <w:tab/>
      </w:r>
      <w:r w:rsidRPr="00BF49A1">
        <w:rPr>
          <w:sz w:val="18"/>
          <w:szCs w:val="18"/>
          <w:u w:val="single"/>
        </w:rPr>
        <w:tab/>
      </w:r>
      <w:r w:rsidRPr="00BF49A1">
        <w:rPr>
          <w:sz w:val="18"/>
          <w:szCs w:val="18"/>
          <w:u w:val="single"/>
        </w:rPr>
        <w:tab/>
      </w:r>
      <w:r w:rsidRPr="00BF49A1">
        <w:rPr>
          <w:sz w:val="18"/>
          <w:szCs w:val="18"/>
        </w:rPr>
        <w:t xml:space="preserve">  </w:t>
      </w:r>
    </w:p>
    <w:p w14:paraId="048BA024" w14:textId="77777777" w:rsidR="00210A4D" w:rsidRPr="00BF49A1" w:rsidRDefault="00210A4D">
      <w:pPr>
        <w:pStyle w:val="BodyTextIndent"/>
        <w:spacing w:before="240"/>
        <w:rPr>
          <w:sz w:val="18"/>
          <w:szCs w:val="18"/>
          <w:u w:val="single"/>
        </w:rPr>
      </w:pPr>
      <w:r w:rsidRPr="00BF49A1">
        <w:rPr>
          <w:sz w:val="18"/>
          <w:szCs w:val="18"/>
        </w:rPr>
        <w:t>Name:</w:t>
      </w:r>
      <w:r w:rsidRPr="00BF49A1">
        <w:rPr>
          <w:sz w:val="18"/>
          <w:szCs w:val="18"/>
          <w:u w:val="single"/>
        </w:rPr>
        <w:tab/>
      </w:r>
      <w:r w:rsidRPr="00BF49A1">
        <w:rPr>
          <w:sz w:val="18"/>
          <w:szCs w:val="18"/>
          <w:u w:val="single"/>
        </w:rPr>
        <w:tab/>
      </w:r>
      <w:r w:rsidRPr="00BF49A1">
        <w:rPr>
          <w:sz w:val="18"/>
          <w:szCs w:val="18"/>
          <w:u w:val="single"/>
        </w:rPr>
        <w:tab/>
      </w:r>
      <w:r w:rsidRPr="00BF49A1">
        <w:rPr>
          <w:sz w:val="18"/>
          <w:szCs w:val="18"/>
          <w:u w:val="single"/>
        </w:rPr>
        <w:tab/>
      </w:r>
      <w:r w:rsidRPr="00BF49A1">
        <w:rPr>
          <w:sz w:val="18"/>
          <w:szCs w:val="18"/>
          <w:u w:val="single"/>
        </w:rPr>
        <w:tab/>
      </w:r>
    </w:p>
    <w:p w14:paraId="7B8B25AB" w14:textId="77777777" w:rsidR="00210A4D" w:rsidRPr="00BF49A1" w:rsidRDefault="00210A4D">
      <w:pPr>
        <w:pStyle w:val="BodyTextIndent"/>
        <w:spacing w:before="240"/>
        <w:rPr>
          <w:sz w:val="18"/>
          <w:szCs w:val="18"/>
          <w:u w:val="single"/>
        </w:rPr>
      </w:pPr>
      <w:r w:rsidRPr="00BF49A1">
        <w:rPr>
          <w:sz w:val="18"/>
          <w:szCs w:val="18"/>
        </w:rPr>
        <w:t>Title:</w:t>
      </w:r>
      <w:r w:rsidRPr="00BF49A1">
        <w:rPr>
          <w:sz w:val="18"/>
          <w:szCs w:val="18"/>
          <w:u w:val="single"/>
        </w:rPr>
        <w:tab/>
      </w:r>
      <w:r w:rsidRPr="00BF49A1">
        <w:rPr>
          <w:sz w:val="18"/>
          <w:szCs w:val="18"/>
          <w:u w:val="single"/>
        </w:rPr>
        <w:tab/>
      </w:r>
      <w:r w:rsidRPr="00BF49A1">
        <w:rPr>
          <w:sz w:val="18"/>
          <w:szCs w:val="18"/>
          <w:u w:val="single"/>
        </w:rPr>
        <w:tab/>
      </w:r>
      <w:r w:rsidRPr="00BF49A1">
        <w:rPr>
          <w:sz w:val="18"/>
          <w:szCs w:val="18"/>
          <w:u w:val="single"/>
        </w:rPr>
        <w:tab/>
      </w:r>
      <w:r w:rsidRPr="00BF49A1">
        <w:rPr>
          <w:sz w:val="18"/>
          <w:szCs w:val="18"/>
          <w:u w:val="single"/>
        </w:rPr>
        <w:tab/>
      </w:r>
    </w:p>
    <w:p w14:paraId="243111DA" w14:textId="77777777" w:rsidR="00210A4D" w:rsidRPr="00BF49A1" w:rsidRDefault="00210A4D">
      <w:pPr>
        <w:pStyle w:val="BodyTextIndent"/>
        <w:spacing w:before="240"/>
        <w:rPr>
          <w:sz w:val="18"/>
          <w:szCs w:val="18"/>
          <w:u w:val="single"/>
        </w:rPr>
      </w:pPr>
      <w:r w:rsidRPr="00BF49A1">
        <w:rPr>
          <w:sz w:val="18"/>
          <w:szCs w:val="18"/>
        </w:rPr>
        <w:t>Date:</w:t>
      </w:r>
      <w:r w:rsidRPr="00BF49A1">
        <w:rPr>
          <w:sz w:val="18"/>
          <w:szCs w:val="18"/>
          <w:u w:val="single"/>
        </w:rPr>
        <w:tab/>
      </w:r>
      <w:r w:rsidRPr="00BF49A1">
        <w:rPr>
          <w:sz w:val="18"/>
          <w:szCs w:val="18"/>
          <w:u w:val="single"/>
        </w:rPr>
        <w:tab/>
      </w:r>
      <w:r w:rsidRPr="00BF49A1">
        <w:rPr>
          <w:sz w:val="18"/>
          <w:szCs w:val="18"/>
          <w:u w:val="single"/>
        </w:rPr>
        <w:tab/>
      </w:r>
    </w:p>
    <w:p w14:paraId="09868E13" w14:textId="77777777" w:rsidR="00210A4D" w:rsidRPr="00BF49A1" w:rsidRDefault="00210A4D">
      <w:pPr>
        <w:pStyle w:val="Heading2"/>
        <w:pageBreakBefore/>
        <w:rPr>
          <w:rFonts w:ascii="Times New Roman" w:hAnsi="Times New Roman"/>
        </w:rPr>
        <w:sectPr w:rsidR="00210A4D" w:rsidRPr="00BF49A1" w:rsidSect="00C470B5">
          <w:type w:val="continuous"/>
          <w:pgSz w:w="12240" w:h="15840" w:code="1"/>
          <w:pgMar w:top="1728" w:right="1440" w:bottom="1152" w:left="1440" w:header="720" w:footer="720" w:gutter="0"/>
          <w:cols w:space="720"/>
          <w:noEndnote/>
        </w:sectPr>
      </w:pPr>
    </w:p>
    <w:p w14:paraId="0A051305" w14:textId="73DC2486" w:rsidR="00C54910" w:rsidRPr="004F786B" w:rsidRDefault="00B867C5" w:rsidP="0005447C">
      <w:pPr>
        <w:pStyle w:val="Heading1"/>
        <w:rPr>
          <w:rFonts w:ascii="Times New Roman" w:hAnsi="Times New Roman"/>
        </w:rPr>
      </w:pPr>
      <w:bookmarkStart w:id="95" w:name="_Toc269374174"/>
      <w:bookmarkStart w:id="96" w:name="_Toc355171513"/>
      <w:r w:rsidRPr="004F786B">
        <w:rPr>
          <w:rFonts w:ascii="Times New Roman" w:hAnsi="Times New Roman"/>
        </w:rPr>
        <w:lastRenderedPageBreak/>
        <w:t xml:space="preserve">Form C </w:t>
      </w:r>
      <w:r w:rsidR="00E97A00">
        <w:rPr>
          <w:rFonts w:ascii="Times New Roman" w:hAnsi="Times New Roman"/>
        </w:rPr>
        <w:t>–</w:t>
      </w:r>
      <w:r w:rsidRPr="004F786B">
        <w:rPr>
          <w:rFonts w:ascii="Times New Roman" w:hAnsi="Times New Roman"/>
        </w:rPr>
        <w:t xml:space="preserve"> </w:t>
      </w:r>
      <w:r w:rsidR="00E97A00">
        <w:rPr>
          <w:rFonts w:ascii="Times New Roman" w:hAnsi="Times New Roman"/>
        </w:rPr>
        <w:t>Price Proposal Form</w:t>
      </w:r>
      <w:bookmarkEnd w:id="95"/>
      <w:bookmarkEnd w:id="96"/>
    </w:p>
    <w:p w14:paraId="7FB76F6B" w14:textId="341D38C3" w:rsidR="00BD76FF" w:rsidRDefault="00547E59" w:rsidP="00BD76FF">
      <w:r>
        <w:rPr>
          <w:noProof/>
        </w:rPr>
        <mc:AlternateContent>
          <mc:Choice Requires="wps">
            <w:drawing>
              <wp:anchor distT="0" distB="0" distL="114300" distR="114300" simplePos="0" relativeHeight="251660288" behindDoc="0" locked="0" layoutInCell="1" allowOverlap="1" wp14:anchorId="1B8AEF02" wp14:editId="50AA6623">
                <wp:simplePos x="0" y="0"/>
                <wp:positionH relativeFrom="column">
                  <wp:posOffset>13335</wp:posOffset>
                </wp:positionH>
                <wp:positionV relativeFrom="paragraph">
                  <wp:posOffset>193040</wp:posOffset>
                </wp:positionV>
                <wp:extent cx="6168390" cy="7527290"/>
                <wp:effectExtent l="22860" t="17145" r="19050" b="18415"/>
                <wp:wrapNone/>
                <wp:docPr id="112138075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8390" cy="752729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54D34" id="Rectangle 61" o:spid="_x0000_s1026" style="position:absolute;margin-left:1.05pt;margin-top:15.2pt;width:485.7pt;height:59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" filled="f" strokeweight="2.25pt"/>
            </w:pict>
          </mc:Fallback>
        </mc:AlternateContent>
      </w:r>
    </w:p>
    <w:p w14:paraId="3B3A5C73" w14:textId="190EA27D" w:rsidR="008C2AE7" w:rsidRPr="004F4706" w:rsidRDefault="004F4706" w:rsidP="003B10C8">
      <w:pPr>
        <w:jc w:val="both"/>
        <w:rPr>
          <w:szCs w:val="22"/>
        </w:rPr>
      </w:pPr>
      <w:r w:rsidRPr="004F4706">
        <w:rPr>
          <w:szCs w:val="22"/>
        </w:rPr>
        <w:t xml:space="preserve">The undersigned proposes to provide the </w:t>
      </w:r>
      <w:r w:rsidRPr="002751A9">
        <w:rPr>
          <w:b/>
          <w:szCs w:val="22"/>
          <w:u w:val="single"/>
        </w:rPr>
        <w:t>non-legal services</w:t>
      </w:r>
      <w:r w:rsidRPr="004F4706">
        <w:rPr>
          <w:szCs w:val="22"/>
        </w:rPr>
        <w:t xml:space="preserve"> in accordance with the accompanying requirements provided by the </w:t>
      </w:r>
      <w:r w:rsidR="009066D4">
        <w:rPr>
          <w:szCs w:val="22"/>
        </w:rPr>
        <w:t>City</w:t>
      </w:r>
      <w:r w:rsidRPr="004F4706">
        <w:rPr>
          <w:szCs w:val="22"/>
        </w:rPr>
        <w:t xml:space="preserve"> of </w:t>
      </w:r>
      <w:r w:rsidR="009066D4">
        <w:rPr>
          <w:szCs w:val="22"/>
        </w:rPr>
        <w:t>Everett</w:t>
      </w:r>
      <w:r w:rsidRPr="004F4706">
        <w:rPr>
          <w:szCs w:val="22"/>
        </w:rPr>
        <w:t xml:space="preserve"> and any addenda as may be issued by the </w:t>
      </w:r>
      <w:r w:rsidR="009066D4">
        <w:rPr>
          <w:szCs w:val="22"/>
        </w:rPr>
        <w:t>City</w:t>
      </w:r>
      <w:r w:rsidRPr="004F4706">
        <w:rPr>
          <w:szCs w:val="22"/>
        </w:rPr>
        <w:t xml:space="preserve"> and provided to the undersigned prior to the opening of the bids.  The price shall be a NOT TO EXCEED price to complete the scope of work in each of the three year</w:t>
      </w:r>
      <w:r w:rsidR="008C2AE7">
        <w:rPr>
          <w:szCs w:val="22"/>
        </w:rPr>
        <w:t xml:space="preserve">s (excluding Legal Services)*. </w:t>
      </w:r>
    </w:p>
    <w:p w14:paraId="48F975ED" w14:textId="77777777" w:rsidR="00BD76FF" w:rsidRPr="002751A9" w:rsidRDefault="008C2AE7" w:rsidP="008C2AE7">
      <w:pPr>
        <w:rPr>
          <w:b/>
          <w:color w:val="FF0000"/>
        </w:rPr>
      </w:pPr>
      <w:r w:rsidRPr="002751A9">
        <w:rPr>
          <w:b/>
          <w:color w:val="FF0000"/>
        </w:rPr>
        <w:t xml:space="preserve">A description of pricing for legal services, together with qualification information concerning the legal provider, is to be attached hereto. </w:t>
      </w:r>
    </w:p>
    <w:p w14:paraId="252DF03F" w14:textId="77777777" w:rsidR="008C2AE7" w:rsidRDefault="008C2AE7" w:rsidP="008C2AE7">
      <w:pPr>
        <w:rPr>
          <w:b/>
        </w:rPr>
      </w:pPr>
    </w:p>
    <w:p w14:paraId="6E6670FC" w14:textId="7B4698A1" w:rsidR="003B10C8" w:rsidRDefault="00CB69EF" w:rsidP="007224CE">
      <w:pPr>
        <w:rPr>
          <w:b/>
        </w:rPr>
      </w:pPr>
      <w:r>
        <w:rPr>
          <w:b/>
        </w:rPr>
        <w:t>Three</w:t>
      </w:r>
      <w:r w:rsidR="003B10C8">
        <w:rPr>
          <w:b/>
        </w:rPr>
        <w:t xml:space="preserve"> year </w:t>
      </w:r>
      <w:r w:rsidR="006460D4">
        <w:rPr>
          <w:b/>
        </w:rPr>
        <w:t xml:space="preserve">guaranteed </w:t>
      </w:r>
      <w:r w:rsidR="003B10C8">
        <w:rPr>
          <w:b/>
        </w:rPr>
        <w:t>contract from July 1, 20</w:t>
      </w:r>
      <w:r w:rsidR="00BB76E3">
        <w:rPr>
          <w:b/>
        </w:rPr>
        <w:t>22</w:t>
      </w:r>
      <w:r w:rsidR="003B10C8">
        <w:rPr>
          <w:b/>
        </w:rPr>
        <w:t xml:space="preserve"> to June 30, 202</w:t>
      </w:r>
      <w:r>
        <w:rPr>
          <w:b/>
        </w:rPr>
        <w:t>5</w:t>
      </w:r>
      <w:r w:rsidR="003B10C8">
        <w:rPr>
          <w:b/>
        </w:rPr>
        <w:t xml:space="preserve">. </w:t>
      </w:r>
      <w:r w:rsidR="006460D4">
        <w:rPr>
          <w:b/>
        </w:rPr>
        <w:t xml:space="preserve"> Years </w:t>
      </w:r>
      <w:r w:rsidR="005A17AB">
        <w:rPr>
          <w:b/>
        </w:rPr>
        <w:t>four</w:t>
      </w:r>
      <w:r w:rsidR="006460D4">
        <w:rPr>
          <w:b/>
        </w:rPr>
        <w:t xml:space="preserve"> (</w:t>
      </w:r>
      <w:r w:rsidR="005A17AB">
        <w:rPr>
          <w:b/>
        </w:rPr>
        <w:t>4</w:t>
      </w:r>
      <w:r w:rsidR="006460D4">
        <w:rPr>
          <w:b/>
        </w:rPr>
        <w:t xml:space="preserve">) and </w:t>
      </w:r>
      <w:r w:rsidR="005A17AB">
        <w:rPr>
          <w:b/>
        </w:rPr>
        <w:t>five</w:t>
      </w:r>
      <w:r w:rsidR="006460D4">
        <w:rPr>
          <w:b/>
        </w:rPr>
        <w:t xml:space="preserve"> (</w:t>
      </w:r>
      <w:r w:rsidR="005A17AB">
        <w:rPr>
          <w:b/>
        </w:rPr>
        <w:t>5</w:t>
      </w:r>
      <w:r w:rsidR="006460D4">
        <w:rPr>
          <w:b/>
        </w:rPr>
        <w:t xml:space="preserve">) are optional and may be exercised at the </w:t>
      </w:r>
      <w:r w:rsidR="009066D4">
        <w:rPr>
          <w:b/>
        </w:rPr>
        <w:t>City</w:t>
      </w:r>
      <w:r w:rsidR="006460D4">
        <w:rPr>
          <w:b/>
        </w:rPr>
        <w:t xml:space="preserve">’s sole discretion. </w:t>
      </w:r>
    </w:p>
    <w:p w14:paraId="6B09540D" w14:textId="77777777" w:rsidR="006460D4" w:rsidRDefault="006460D4" w:rsidP="007224CE">
      <w:pPr>
        <w:rPr>
          <w:b/>
        </w:rPr>
      </w:pPr>
    </w:p>
    <w:p w14:paraId="5FEA7520" w14:textId="77777777" w:rsidR="00BD76FF" w:rsidRPr="008C2AE7" w:rsidRDefault="00BD76FF" w:rsidP="00BD76FF">
      <w:pPr>
        <w:rPr>
          <w:b/>
          <w:u w:val="single"/>
        </w:rPr>
      </w:pPr>
      <w:r w:rsidRPr="008C2AE7">
        <w:rPr>
          <w:b/>
          <w:u w:val="single"/>
        </w:rPr>
        <w:t>YEAR ONE</w:t>
      </w:r>
    </w:p>
    <w:p w14:paraId="409C36F3" w14:textId="77777777" w:rsidR="004F4706" w:rsidRPr="003F14B7" w:rsidRDefault="004F4706" w:rsidP="00BD76FF">
      <w:pPr>
        <w:rPr>
          <w:b/>
        </w:rPr>
      </w:pPr>
      <w:r>
        <w:rPr>
          <w:b/>
        </w:rPr>
        <w:t>July 1, 20</w:t>
      </w:r>
      <w:r w:rsidR="00BB76E3">
        <w:rPr>
          <w:b/>
        </w:rPr>
        <w:t>22</w:t>
      </w:r>
      <w:r>
        <w:rPr>
          <w:b/>
        </w:rPr>
        <w:t xml:space="preserve"> through June 30, 202</w:t>
      </w:r>
      <w:r w:rsidR="00BB76E3">
        <w:rPr>
          <w:b/>
        </w:rPr>
        <w:t>3</w:t>
      </w:r>
      <w:r w:rsidR="00CB69EF">
        <w:rPr>
          <w:b/>
        </w:rPr>
        <w:t>*</w:t>
      </w:r>
      <w:r>
        <w:rPr>
          <w:b/>
        </w:rPr>
        <w:tab/>
      </w:r>
      <w:r>
        <w:rPr>
          <w:b/>
        </w:rPr>
        <w:tab/>
      </w:r>
      <w:r>
        <w:rPr>
          <w:b/>
        </w:rPr>
        <w:tab/>
      </w:r>
      <w:r>
        <w:t>$_________________(a)</w:t>
      </w:r>
    </w:p>
    <w:p w14:paraId="43F4D873" w14:textId="77777777" w:rsidR="00BD76FF" w:rsidRDefault="00BD76FF" w:rsidP="004F4706">
      <w:r>
        <w:tab/>
      </w:r>
      <w:r>
        <w:tab/>
      </w:r>
      <w:r>
        <w:tab/>
      </w:r>
      <w:r w:rsidR="004F4706">
        <w:tab/>
      </w:r>
      <w:r w:rsidR="004F4706">
        <w:tab/>
      </w:r>
      <w:r w:rsidR="004F4706">
        <w:tab/>
      </w:r>
      <w:r w:rsidR="004F4706">
        <w:tab/>
      </w:r>
      <w:r>
        <w:tab/>
      </w:r>
      <w:r>
        <w:tab/>
      </w:r>
    </w:p>
    <w:p w14:paraId="23209B41" w14:textId="77777777" w:rsidR="00BD76FF" w:rsidRPr="008C2AE7" w:rsidRDefault="00BD76FF" w:rsidP="004F4706">
      <w:pPr>
        <w:ind w:left="0" w:firstLine="360"/>
      </w:pPr>
      <w:r w:rsidRPr="008C2AE7">
        <w:rPr>
          <w:b/>
          <w:u w:val="single"/>
        </w:rPr>
        <w:t>YEAR TWO</w:t>
      </w:r>
      <w:r w:rsidR="003B10C8">
        <w:rPr>
          <w:b/>
        </w:rPr>
        <w:tab/>
      </w:r>
      <w:r w:rsidR="004F4706" w:rsidRPr="008C2AE7">
        <w:rPr>
          <w:b/>
        </w:rPr>
        <w:tab/>
      </w:r>
      <w:r w:rsidR="004F4706" w:rsidRPr="008C2AE7">
        <w:rPr>
          <w:b/>
        </w:rPr>
        <w:tab/>
      </w:r>
      <w:r w:rsidR="004F4706" w:rsidRPr="008C2AE7">
        <w:rPr>
          <w:b/>
        </w:rPr>
        <w:tab/>
      </w:r>
      <w:r w:rsidR="004F4706" w:rsidRPr="008C2AE7">
        <w:rPr>
          <w:b/>
        </w:rPr>
        <w:tab/>
      </w:r>
    </w:p>
    <w:p w14:paraId="34F0E089" w14:textId="77777777" w:rsidR="00BD76FF" w:rsidRPr="004F4706" w:rsidRDefault="004F4706" w:rsidP="004F4706">
      <w:pPr>
        <w:rPr>
          <w:b/>
        </w:rPr>
      </w:pPr>
      <w:r w:rsidRPr="004F4706">
        <w:rPr>
          <w:b/>
        </w:rPr>
        <w:t>July 1, 202</w:t>
      </w:r>
      <w:r w:rsidR="00BB76E3">
        <w:rPr>
          <w:b/>
        </w:rPr>
        <w:t>3</w:t>
      </w:r>
      <w:r w:rsidRPr="004F4706">
        <w:rPr>
          <w:b/>
        </w:rPr>
        <w:t xml:space="preserve"> through June 30, 202</w:t>
      </w:r>
      <w:r w:rsidR="00BB76E3">
        <w:rPr>
          <w:b/>
        </w:rPr>
        <w:t>4</w:t>
      </w:r>
      <w:r w:rsidR="00CB69EF">
        <w:rPr>
          <w:b/>
        </w:rPr>
        <w:t>*</w:t>
      </w:r>
      <w:r w:rsidR="00BD76FF" w:rsidRPr="004F4706">
        <w:rPr>
          <w:b/>
        </w:rPr>
        <w:tab/>
      </w:r>
      <w:r>
        <w:rPr>
          <w:b/>
        </w:rPr>
        <w:tab/>
      </w:r>
      <w:r>
        <w:rPr>
          <w:b/>
        </w:rPr>
        <w:tab/>
      </w:r>
      <w:r>
        <w:t>$_________________(b)</w:t>
      </w:r>
      <w:r w:rsidR="00BD76FF" w:rsidRPr="004F4706">
        <w:rPr>
          <w:b/>
        </w:rPr>
        <w:tab/>
      </w:r>
      <w:r w:rsidR="00BD76FF" w:rsidRPr="004F4706">
        <w:rPr>
          <w:b/>
        </w:rPr>
        <w:tab/>
      </w:r>
    </w:p>
    <w:p w14:paraId="17E2AC08" w14:textId="77777777" w:rsidR="00BD76FF" w:rsidRDefault="00BD76FF" w:rsidP="00BD76FF"/>
    <w:p w14:paraId="6DEE7496" w14:textId="77777777" w:rsidR="00BD76FF" w:rsidRPr="003B10C8" w:rsidRDefault="00BD76FF" w:rsidP="00BD76FF">
      <w:pPr>
        <w:rPr>
          <w:b/>
        </w:rPr>
      </w:pPr>
      <w:r w:rsidRPr="008C2AE7">
        <w:rPr>
          <w:b/>
          <w:u w:val="single"/>
        </w:rPr>
        <w:t>YEAR THREE</w:t>
      </w:r>
      <w:r w:rsidR="003B10C8">
        <w:rPr>
          <w:b/>
        </w:rPr>
        <w:tab/>
        <w:t xml:space="preserve"> </w:t>
      </w:r>
    </w:p>
    <w:p w14:paraId="6FFB9BD8" w14:textId="77777777" w:rsidR="004F4706" w:rsidRDefault="004F4706" w:rsidP="00BD76FF">
      <w:r>
        <w:rPr>
          <w:b/>
        </w:rPr>
        <w:t>July 1, 202</w:t>
      </w:r>
      <w:r w:rsidR="00BB76E3">
        <w:rPr>
          <w:b/>
        </w:rPr>
        <w:t>4</w:t>
      </w:r>
      <w:r w:rsidR="008C2AE7">
        <w:rPr>
          <w:b/>
        </w:rPr>
        <w:t xml:space="preserve"> through June 30, 202</w:t>
      </w:r>
      <w:r w:rsidR="00BB76E3">
        <w:rPr>
          <w:b/>
        </w:rPr>
        <w:t>5</w:t>
      </w:r>
      <w:r w:rsidR="00CB69EF">
        <w:rPr>
          <w:b/>
        </w:rPr>
        <w:t>*</w:t>
      </w:r>
      <w:r>
        <w:rPr>
          <w:b/>
        </w:rPr>
        <w:tab/>
      </w:r>
      <w:r>
        <w:rPr>
          <w:b/>
        </w:rPr>
        <w:tab/>
      </w:r>
      <w:r>
        <w:rPr>
          <w:b/>
        </w:rPr>
        <w:tab/>
      </w:r>
      <w:r>
        <w:t>$_________________(c)</w:t>
      </w:r>
    </w:p>
    <w:p w14:paraId="2296A954" w14:textId="77777777" w:rsidR="00CB69EF" w:rsidRDefault="00CB69EF" w:rsidP="00BD76FF"/>
    <w:p w14:paraId="29B477FE" w14:textId="4A17DAE9" w:rsidR="008C2AE7" w:rsidRDefault="008C2AE7" w:rsidP="008C2AE7">
      <w:r>
        <w:t xml:space="preserve">Should the bidder require additional hours, employees, consultants, subcontractors, or other assistance to complete the work required and/or to meet the performance or quality requirements required under this bid, the company shall do so at </w:t>
      </w:r>
      <w:r w:rsidRPr="008C2AE7">
        <w:rPr>
          <w:b/>
        </w:rPr>
        <w:t>no additional cost</w:t>
      </w:r>
      <w:r>
        <w:t xml:space="preserve"> to the </w:t>
      </w:r>
      <w:r w:rsidR="009066D4">
        <w:t>City</w:t>
      </w:r>
      <w:r>
        <w:t xml:space="preserve">. </w:t>
      </w:r>
    </w:p>
    <w:p w14:paraId="0B6C1322" w14:textId="77777777" w:rsidR="008C2AE7" w:rsidRPr="008C2AE7" w:rsidRDefault="008C2AE7" w:rsidP="008C2AE7"/>
    <w:p w14:paraId="4C26BA3F" w14:textId="77777777" w:rsidR="004F4706" w:rsidRPr="008C2AE7" w:rsidRDefault="004F4706" w:rsidP="008C2AE7">
      <w:pPr>
        <w:spacing w:line="480" w:lineRule="auto"/>
        <w:rPr>
          <w:szCs w:val="22"/>
        </w:rPr>
      </w:pPr>
      <w:r>
        <w:rPr>
          <w:szCs w:val="22"/>
        </w:rPr>
        <w:t>The</w:t>
      </w:r>
      <w:r w:rsidRPr="00D35F89">
        <w:rPr>
          <w:szCs w:val="22"/>
        </w:rPr>
        <w:t xml:space="preserve"> Bid</w:t>
      </w:r>
      <w:r>
        <w:rPr>
          <w:szCs w:val="22"/>
        </w:rPr>
        <w:t>der</w:t>
      </w:r>
      <w:r w:rsidRPr="00D35F89">
        <w:rPr>
          <w:szCs w:val="22"/>
        </w:rPr>
        <w:t xml:space="preserve"> </w:t>
      </w:r>
      <w:r>
        <w:rPr>
          <w:szCs w:val="22"/>
        </w:rPr>
        <w:t xml:space="preserve">acknowledges the receipt of the following </w:t>
      </w:r>
      <w:r w:rsidRPr="00D35F89">
        <w:rPr>
          <w:szCs w:val="22"/>
        </w:rPr>
        <w:t xml:space="preserve">Addenda </w:t>
      </w:r>
      <w:r>
        <w:rPr>
          <w:szCs w:val="22"/>
        </w:rPr>
        <w:t xml:space="preserve">(list the number(s) of each addendum received:  </w:t>
      </w:r>
      <w:r w:rsidRPr="00D35F89">
        <w:rPr>
          <w:szCs w:val="22"/>
        </w:rPr>
        <w:t>_______________</w:t>
      </w:r>
      <w:r w:rsidR="008C2AE7">
        <w:rPr>
          <w:szCs w:val="22"/>
        </w:rPr>
        <w:t>_____________</w:t>
      </w:r>
    </w:p>
    <w:p w14:paraId="04C3D3E3" w14:textId="77777777" w:rsidR="004F4706" w:rsidRPr="005A1078" w:rsidRDefault="004F4706" w:rsidP="004F4706">
      <w:pPr>
        <w:ind w:left="0" w:firstLine="720"/>
        <w:rPr>
          <w:sz w:val="20"/>
        </w:rPr>
      </w:pPr>
      <w:r w:rsidRPr="005A1078">
        <w:rPr>
          <w:sz w:val="20"/>
        </w:rPr>
        <w:t>Bidder: ________________________</w:t>
      </w:r>
    </w:p>
    <w:p w14:paraId="67A46C80" w14:textId="7C077F9A" w:rsidR="004F4706" w:rsidRPr="005A1078" w:rsidRDefault="00547E59" w:rsidP="004F4706">
      <w:pPr>
        <w:ind w:left="720"/>
        <w:rPr>
          <w:sz w:val="20"/>
        </w:rPr>
      </w:pPr>
      <w:r w:rsidRPr="005A1078">
        <w:rPr>
          <w:noProof/>
          <w:sz w:val="20"/>
        </w:rPr>
        <mc:AlternateContent>
          <mc:Choice Requires="wps">
            <w:drawing>
              <wp:anchor distT="0" distB="0" distL="114300" distR="114300" simplePos="0" relativeHeight="251661312" behindDoc="1" locked="1" layoutInCell="1" allowOverlap="1" wp14:anchorId="3BFFE735" wp14:editId="347B5F65">
                <wp:simplePos x="0" y="0"/>
                <wp:positionH relativeFrom="column">
                  <wp:posOffset>1918335</wp:posOffset>
                </wp:positionH>
                <wp:positionV relativeFrom="paragraph">
                  <wp:posOffset>5873750</wp:posOffset>
                </wp:positionV>
                <wp:extent cx="3352800" cy="609600"/>
                <wp:effectExtent l="22860" t="19685" r="53340" b="46990"/>
                <wp:wrapNone/>
                <wp:docPr id="52084310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09600"/>
                        </a:xfrm>
                        <a:prstGeom prst="rect">
                          <a:avLst/>
                        </a:prstGeom>
                        <a:noFill/>
                        <a:ln w="38100">
                          <a:solidFill>
                            <a:srgbClr val="FF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0000"/>
                              </a:solidFill>
                            </a14:hiddenFill>
                          </a:ext>
                        </a:extLst>
                      </wps:spPr>
                      <wps:txbx>
                        <w:txbxContent>
                          <w:p w14:paraId="185A96A6" w14:textId="77777777" w:rsidR="004F4706" w:rsidRDefault="004F4706" w:rsidP="004F4706">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FE735" id="Text Box 62" o:spid="_x0000_s1028" type="#_x0000_t202" style="position:absolute;left:0;text-align:left;margin-left:151.05pt;margin-top:462.5pt;width:264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" filled="f" fillcolor="red" strokecolor="red" strokeweight="3pt">
                <v:shadow on="t"/>
                <v:textbox>
                  <w:txbxContent>
                    <w:p w14:paraId="185A96A6" w14:textId="77777777" w:rsidR="004F4706" w:rsidRDefault="004F4706" w:rsidP="004F4706">
                      <w:pPr>
                        <w:ind w:left="0"/>
                      </w:pPr>
                    </w:p>
                  </w:txbxContent>
                </v:textbox>
                <w10:anchorlock/>
              </v:shape>
            </w:pict>
          </mc:Fallback>
        </mc:AlternateContent>
      </w:r>
      <w:r w:rsidR="004F4706" w:rsidRPr="005A1078">
        <w:rPr>
          <w:sz w:val="20"/>
        </w:rPr>
        <w:t>Initials: ________________________</w:t>
      </w:r>
    </w:p>
    <w:p w14:paraId="29E35DD1" w14:textId="77777777" w:rsidR="004F4706" w:rsidRDefault="004F4706" w:rsidP="00CB69EF">
      <w:pPr>
        <w:ind w:left="0"/>
      </w:pPr>
    </w:p>
    <w:p w14:paraId="1292E34F" w14:textId="77777777" w:rsidR="00CA0070" w:rsidRDefault="00CA0070" w:rsidP="00B867C5">
      <w:pPr>
        <w:pStyle w:val="Heading1"/>
        <w:rPr>
          <w:rFonts w:ascii="Times New Roman" w:hAnsi="Times New Roman"/>
        </w:rPr>
      </w:pPr>
    </w:p>
    <w:p w14:paraId="28271302" w14:textId="77777777" w:rsidR="00CA0070" w:rsidRDefault="00CA0070" w:rsidP="00B867C5">
      <w:pPr>
        <w:pStyle w:val="Heading1"/>
        <w:rPr>
          <w:rFonts w:ascii="Times New Roman" w:hAnsi="Times New Roman"/>
        </w:rPr>
      </w:pPr>
    </w:p>
    <w:p w14:paraId="7E110E3D" w14:textId="77777777" w:rsidR="00CA0070" w:rsidRDefault="00CA0070" w:rsidP="00B867C5">
      <w:pPr>
        <w:pStyle w:val="Heading1"/>
        <w:rPr>
          <w:rFonts w:ascii="Times New Roman" w:hAnsi="Times New Roman"/>
        </w:rPr>
      </w:pPr>
    </w:p>
    <w:p w14:paraId="6F5C242E" w14:textId="77777777" w:rsidR="00CA0070" w:rsidRDefault="00CA0070" w:rsidP="00B867C5">
      <w:pPr>
        <w:pStyle w:val="Heading1"/>
        <w:rPr>
          <w:rFonts w:ascii="Times New Roman" w:hAnsi="Times New Roman"/>
        </w:rPr>
      </w:pPr>
    </w:p>
    <w:p w14:paraId="3CE4F9D0" w14:textId="77777777" w:rsidR="00CA0070" w:rsidRDefault="00CA0070" w:rsidP="00B867C5">
      <w:pPr>
        <w:pStyle w:val="Heading1"/>
        <w:rPr>
          <w:rFonts w:ascii="Times New Roman" w:hAnsi="Times New Roman"/>
        </w:rPr>
      </w:pPr>
    </w:p>
    <w:p w14:paraId="37507934" w14:textId="77777777" w:rsidR="00CA0070" w:rsidRDefault="00CA0070" w:rsidP="00B867C5">
      <w:pPr>
        <w:pStyle w:val="Heading1"/>
        <w:rPr>
          <w:rFonts w:ascii="Times New Roman" w:hAnsi="Times New Roman"/>
        </w:rPr>
      </w:pPr>
    </w:p>
    <w:p w14:paraId="25469529" w14:textId="77777777" w:rsidR="00CA0070" w:rsidRDefault="00CA0070" w:rsidP="00B867C5">
      <w:pPr>
        <w:pStyle w:val="Heading1"/>
        <w:rPr>
          <w:rFonts w:ascii="Times New Roman" w:hAnsi="Times New Roman"/>
        </w:rPr>
      </w:pPr>
    </w:p>
    <w:p w14:paraId="1FD5147F" w14:textId="77777777" w:rsidR="00CA0070" w:rsidRDefault="00CA0070" w:rsidP="004E62FF">
      <w:pPr>
        <w:pStyle w:val="Heading1"/>
        <w:tabs>
          <w:tab w:val="left" w:pos="1590"/>
        </w:tabs>
        <w:rPr>
          <w:rFonts w:ascii="Times New Roman" w:hAnsi="Times New Roman"/>
        </w:rPr>
      </w:pPr>
    </w:p>
    <w:p w14:paraId="4C80145E" w14:textId="77777777" w:rsidR="00CA0070" w:rsidRDefault="00CA0070" w:rsidP="00CA0070">
      <w:pPr>
        <w:pStyle w:val="Heading1"/>
        <w:tabs>
          <w:tab w:val="left" w:pos="9360"/>
        </w:tabs>
        <w:ind w:right="0"/>
        <w:rPr>
          <w:rFonts w:ascii="Times New Roman" w:hAnsi="Times New Roman"/>
          <w:b w:val="0"/>
          <w:sz w:val="36"/>
          <w:szCs w:val="36"/>
        </w:rPr>
      </w:pPr>
      <w:bookmarkStart w:id="97" w:name="_Toc355171514"/>
      <w:r>
        <w:rPr>
          <w:rFonts w:ascii="Times New Roman" w:hAnsi="Times New Roman"/>
          <w:b w:val="0"/>
          <w:sz w:val="36"/>
          <w:szCs w:val="36"/>
        </w:rPr>
        <w:t>Page Intentionally Left Blank</w:t>
      </w:r>
      <w:bookmarkEnd w:id="97"/>
    </w:p>
    <w:p w14:paraId="689A37E2" w14:textId="77777777" w:rsidR="00CA0070" w:rsidRDefault="00CA0070" w:rsidP="00B867C5">
      <w:pPr>
        <w:pStyle w:val="Heading1"/>
        <w:rPr>
          <w:rFonts w:ascii="Times New Roman" w:hAnsi="Times New Roman"/>
        </w:rPr>
      </w:pPr>
    </w:p>
    <w:p w14:paraId="7F5EBBDA" w14:textId="77777777" w:rsidR="00CA0070" w:rsidRDefault="00CA0070" w:rsidP="00B867C5">
      <w:pPr>
        <w:pStyle w:val="Heading1"/>
        <w:rPr>
          <w:rFonts w:ascii="Times New Roman" w:hAnsi="Times New Roman"/>
        </w:rPr>
      </w:pPr>
    </w:p>
    <w:p w14:paraId="7059A9D5" w14:textId="77777777" w:rsidR="00CA0070" w:rsidRDefault="00CA0070" w:rsidP="00B867C5">
      <w:pPr>
        <w:pStyle w:val="Heading1"/>
        <w:rPr>
          <w:rFonts w:ascii="Times New Roman" w:hAnsi="Times New Roman"/>
        </w:rPr>
      </w:pPr>
    </w:p>
    <w:p w14:paraId="3AD53229" w14:textId="77777777" w:rsidR="00CA0070" w:rsidRDefault="00CA0070" w:rsidP="00B867C5">
      <w:pPr>
        <w:pStyle w:val="Heading1"/>
        <w:rPr>
          <w:rFonts w:ascii="Times New Roman" w:hAnsi="Times New Roman"/>
        </w:rPr>
      </w:pPr>
    </w:p>
    <w:p w14:paraId="1FF22A62" w14:textId="77777777" w:rsidR="00CA0070" w:rsidRDefault="00CA0070" w:rsidP="00B867C5">
      <w:pPr>
        <w:pStyle w:val="Heading1"/>
        <w:rPr>
          <w:rFonts w:ascii="Times New Roman" w:hAnsi="Times New Roman"/>
        </w:rPr>
      </w:pPr>
    </w:p>
    <w:p w14:paraId="2850C320" w14:textId="77777777" w:rsidR="00CA0070" w:rsidRDefault="00CA0070" w:rsidP="00B867C5">
      <w:pPr>
        <w:pStyle w:val="Heading1"/>
        <w:rPr>
          <w:rFonts w:ascii="Times New Roman" w:hAnsi="Times New Roman"/>
        </w:rPr>
      </w:pPr>
    </w:p>
    <w:p w14:paraId="3D5A6E14" w14:textId="77777777" w:rsidR="00CA0070" w:rsidRDefault="00CA0070" w:rsidP="00B867C5">
      <w:pPr>
        <w:pStyle w:val="Heading1"/>
        <w:rPr>
          <w:rFonts w:ascii="Times New Roman" w:hAnsi="Times New Roman"/>
        </w:rPr>
      </w:pPr>
    </w:p>
    <w:p w14:paraId="513DCBBB" w14:textId="77777777" w:rsidR="00CA0070" w:rsidRDefault="00CA0070" w:rsidP="00B867C5">
      <w:pPr>
        <w:pStyle w:val="Heading1"/>
        <w:rPr>
          <w:rFonts w:ascii="Times New Roman" w:hAnsi="Times New Roman"/>
        </w:rPr>
      </w:pPr>
    </w:p>
    <w:p w14:paraId="4ABDB64D" w14:textId="77777777" w:rsidR="00CA0070" w:rsidRDefault="00CA0070" w:rsidP="00B867C5">
      <w:pPr>
        <w:pStyle w:val="Heading1"/>
        <w:rPr>
          <w:rFonts w:ascii="Times New Roman" w:hAnsi="Times New Roman"/>
        </w:rPr>
      </w:pPr>
    </w:p>
    <w:p w14:paraId="6B077AFE" w14:textId="77777777" w:rsidR="008B1E1A" w:rsidRPr="00BF49A1" w:rsidRDefault="00B867C5" w:rsidP="00B867C5">
      <w:pPr>
        <w:pStyle w:val="Heading1"/>
        <w:rPr>
          <w:rFonts w:ascii="Times New Roman" w:hAnsi="Times New Roman"/>
        </w:rPr>
      </w:pPr>
      <w:bookmarkStart w:id="98" w:name="_Toc355171515"/>
      <w:r w:rsidRPr="00BF49A1">
        <w:rPr>
          <w:rFonts w:ascii="Times New Roman" w:hAnsi="Times New Roman"/>
        </w:rPr>
        <w:lastRenderedPageBreak/>
        <w:t xml:space="preserve">Form D - </w:t>
      </w:r>
      <w:r w:rsidR="00F92AEC" w:rsidRPr="00BF49A1">
        <w:rPr>
          <w:rFonts w:ascii="Times New Roman" w:hAnsi="Times New Roman"/>
        </w:rPr>
        <w:t>C</w:t>
      </w:r>
      <w:r w:rsidR="00CD3AB3" w:rsidRPr="00BF49A1">
        <w:rPr>
          <w:rFonts w:ascii="Times New Roman" w:hAnsi="Times New Roman"/>
        </w:rPr>
        <w:t>ontract</w:t>
      </w:r>
      <w:bookmarkEnd w:id="98"/>
    </w:p>
    <w:p w14:paraId="656FC496" w14:textId="77777777" w:rsidR="007D5F7A" w:rsidRPr="0096609E" w:rsidRDefault="00CC1E83" w:rsidP="007D5F7A">
      <w:pPr>
        <w:jc w:val="center"/>
        <w:rPr>
          <w:b/>
          <w:bCs/>
        </w:rPr>
      </w:pPr>
      <w:r w:rsidRPr="00BF49A1">
        <w:tab/>
      </w:r>
      <w:r w:rsidRPr="00BF49A1">
        <w:tab/>
      </w:r>
      <w:r w:rsidR="007D5F7A" w:rsidRPr="0096609E">
        <w:rPr>
          <w:b/>
          <w:bCs/>
        </w:rPr>
        <w:t>CONTRACT FOR SERVICES</w:t>
      </w:r>
    </w:p>
    <w:p w14:paraId="0BD5AB7A" w14:textId="77777777" w:rsidR="007D5F7A" w:rsidRDefault="007D5F7A" w:rsidP="007D5F7A"/>
    <w:p w14:paraId="1F2019E6" w14:textId="77777777" w:rsidR="007D5F7A" w:rsidRDefault="007D5F7A" w:rsidP="007D5F7A">
      <w:r>
        <w:t>CITY:</w:t>
      </w:r>
      <w:r>
        <w:tab/>
      </w:r>
      <w:r>
        <w:tab/>
      </w:r>
      <w:r>
        <w:tab/>
        <w:t>CITY OF EVERETT</w:t>
      </w:r>
      <w:r>
        <w:tab/>
      </w:r>
    </w:p>
    <w:p w14:paraId="48B93C5C" w14:textId="77777777" w:rsidR="007D5F7A" w:rsidRDefault="007D5F7A" w:rsidP="007D5F7A">
      <w:r>
        <w:t>VENDOR:</w:t>
      </w:r>
      <w:r>
        <w:tab/>
      </w:r>
      <w:r>
        <w:tab/>
      </w:r>
    </w:p>
    <w:p w14:paraId="04482AD2" w14:textId="77777777" w:rsidR="007D5F7A" w:rsidRDefault="007D5F7A" w:rsidP="007D5F7A">
      <w:r>
        <w:t>PROJECT:</w:t>
      </w:r>
      <w:r>
        <w:tab/>
      </w:r>
      <w:r>
        <w:tab/>
      </w:r>
    </w:p>
    <w:p w14:paraId="02BE6451" w14:textId="77777777" w:rsidR="007D5F7A" w:rsidRDefault="007D5F7A" w:rsidP="007D5F7A">
      <w:pPr>
        <w:spacing w:before="0"/>
      </w:pPr>
      <w:r>
        <w:t>The City hereby accepts the Vendor’s proposal to perform services (“Services”) in connection with the Project in accordance with and subject to: (</w:t>
      </w:r>
      <w:proofErr w:type="spellStart"/>
      <w:r>
        <w:t>i</w:t>
      </w:r>
      <w:proofErr w:type="spellEnd"/>
      <w:r>
        <w:t xml:space="preserve">) the Terms and Conditions attached hereto as Exhibit A; (ii) Scope of Service attached hereto as Exhibit B; and (iii) the Price Proposal attached hereto as Exhibit C.  Collectively, these documents constitute this Agreement.  </w:t>
      </w:r>
    </w:p>
    <w:p w14:paraId="5D1B3910" w14:textId="77777777" w:rsidR="007D5F7A" w:rsidRDefault="007D5F7A" w:rsidP="007D5F7A">
      <w:pPr>
        <w:spacing w:before="0"/>
      </w:pPr>
    </w:p>
    <w:p w14:paraId="7868F925" w14:textId="77777777" w:rsidR="007D5F7A" w:rsidRDefault="007D5F7A" w:rsidP="007D5F7A">
      <w:pPr>
        <w:spacing w:before="0"/>
      </w:pPr>
      <w:r>
        <w:t>COMMENCEMENT OF WORK (check applicable box):</w:t>
      </w:r>
    </w:p>
    <w:p w14:paraId="6E2B0B95" w14:textId="77777777" w:rsidR="007D5F7A" w:rsidRDefault="007D5F7A" w:rsidP="007D5F7A">
      <w:pPr>
        <w:spacing w:before="0"/>
      </w:pPr>
    </w:p>
    <w:p w14:paraId="046838D0" w14:textId="77777777" w:rsidR="007D5F7A" w:rsidRDefault="007D5F7A" w:rsidP="007D5F7A">
      <w:pPr>
        <w:spacing w:before="0"/>
      </w:pPr>
      <w:r>
        <w:t>[ ]</w:t>
      </w:r>
      <w:r>
        <w:tab/>
        <w:t>This Agreement constitutes a notice to proceed with services.</w:t>
      </w:r>
    </w:p>
    <w:p w14:paraId="2D582369" w14:textId="77777777" w:rsidR="007D5F7A" w:rsidRDefault="007D5F7A" w:rsidP="007D5F7A">
      <w:pPr>
        <w:spacing w:before="0"/>
      </w:pPr>
      <w:r>
        <w:t>[X]</w:t>
      </w:r>
      <w:r>
        <w:tab/>
        <w:t>Services shall not be performed under this Agreement until the City so advises the Vendor in writing.</w:t>
      </w:r>
    </w:p>
    <w:p w14:paraId="29532E31" w14:textId="77777777" w:rsidR="007D5F7A" w:rsidRDefault="007D5F7A" w:rsidP="007D5F7A">
      <w:pPr>
        <w:spacing w:before="0"/>
      </w:pPr>
    </w:p>
    <w:p w14:paraId="771FC65E" w14:textId="77777777" w:rsidR="007D5F7A" w:rsidRDefault="007D5F7A" w:rsidP="007D5F7A">
      <w:pPr>
        <w:spacing w:before="0"/>
      </w:pPr>
      <w:r>
        <w:t>INSURANCE</w:t>
      </w:r>
    </w:p>
    <w:p w14:paraId="190A09AC" w14:textId="77777777" w:rsidR="007D5F7A" w:rsidRDefault="007D5F7A" w:rsidP="007D5F7A">
      <w:pPr>
        <w:spacing w:before="0"/>
      </w:pPr>
    </w:p>
    <w:p w14:paraId="3121D956" w14:textId="77777777" w:rsidR="007D5F7A" w:rsidRDefault="007D5F7A" w:rsidP="007D5F7A">
      <w:pPr>
        <w:spacing w:before="0"/>
      </w:pPr>
      <w:r>
        <w:t xml:space="preserve">The Vendor shall obtain and maintain the following insurance in amounts not less than the Minimum Insurance Limits set forth on page one of this Agreement during all times that the Vendor is performing Services and for at least one year after termination of this Agreement in the case of Commercial General Liability, Worker’s Compensation and Employer’s Liability insurance, and for at least the applicable period of limitations on actions provided by law in the case of Professional Liability insurance:  With the exception of Workers Compensation coverage, the City of Everett shall be named as an additional insured on all policies of insurance.  </w:t>
      </w:r>
    </w:p>
    <w:p w14:paraId="7A9B8783" w14:textId="77777777" w:rsidR="007D5F7A" w:rsidRDefault="007D5F7A" w:rsidP="007D5F7A">
      <w:pPr>
        <w:spacing w:before="0"/>
      </w:pPr>
    </w:p>
    <w:p w14:paraId="3BAAB389" w14:textId="77777777" w:rsidR="007D5F7A" w:rsidRDefault="007D5F7A" w:rsidP="007D5F7A">
      <w:pPr>
        <w:spacing w:before="0"/>
      </w:pPr>
      <w:r>
        <w:t xml:space="preserve">Certificates of insurance evidencing the coverage required hereunder All such policies and certificates shall be written through companies and in forms acceptable to the City’s lender or lenders, if any.  All policies shall contain a provision that coverages afforded by them will not be cancelled or amended until at least thirty (30) days prior written notice has been given to the City.  In the event that any policy is cancelled or amended, the Vendor shall immediately provide notice to the City and take all steps necessary to reinstate such policy to conform to the requirements of this Agreement. The insurance provided under Terms and Condition Number 8, shall name the City and such other parties as the City shall require as “Additional Insured” parties. Insufficient insurance shall not release the Vendor from any liability for breach of its obligations under this Agreement.   </w:t>
      </w:r>
    </w:p>
    <w:p w14:paraId="1EB66DDB" w14:textId="77777777" w:rsidR="007D5F7A" w:rsidRDefault="007D5F7A" w:rsidP="007D5F7A">
      <w:pPr>
        <w:spacing w:before="0"/>
      </w:pPr>
    </w:p>
    <w:p w14:paraId="7657DEF9" w14:textId="77777777" w:rsidR="007D5F7A" w:rsidRPr="007D5F7A" w:rsidRDefault="007D5F7A" w:rsidP="007D5F7A">
      <w:pPr>
        <w:spacing w:before="0"/>
        <w:ind w:left="1440" w:hanging="1080"/>
      </w:pPr>
      <w:r>
        <w:t>TERM:</w:t>
      </w:r>
      <w:r>
        <w:tab/>
      </w:r>
      <w:r w:rsidRPr="007D5F7A">
        <w:t>May 1, 2024 – June 30, 2025 with the option to renew for an additional two (2) one (1) year terms at the sole discretion of the town.</w:t>
      </w:r>
    </w:p>
    <w:p w14:paraId="5DECCFB4" w14:textId="77777777" w:rsidR="007D5F7A" w:rsidRDefault="007D5F7A" w:rsidP="007D5F7A">
      <w:pPr>
        <w:spacing w:before="0"/>
      </w:pPr>
    </w:p>
    <w:p w14:paraId="430BA8E1" w14:textId="77777777" w:rsidR="007D5F7A" w:rsidRDefault="007D5F7A" w:rsidP="007D5F7A">
      <w:pPr>
        <w:spacing w:before="0"/>
      </w:pPr>
    </w:p>
    <w:p w14:paraId="315A8A4B" w14:textId="77777777" w:rsidR="007D5F7A" w:rsidRDefault="007D5F7A" w:rsidP="007D5F7A">
      <w:pPr>
        <w:spacing w:before="0"/>
      </w:pPr>
    </w:p>
    <w:p w14:paraId="79782ED1" w14:textId="77777777" w:rsidR="007D5F7A" w:rsidRDefault="007D5F7A" w:rsidP="007D5F7A">
      <w:pPr>
        <w:spacing w:before="0"/>
      </w:pPr>
      <w:r>
        <w:t>Exhibit</w:t>
      </w:r>
      <w:r>
        <w:tab/>
      </w:r>
      <w:r>
        <w:tab/>
      </w:r>
      <w:r>
        <w:tab/>
        <w:t xml:space="preserve"> A</w:t>
      </w:r>
      <w:r>
        <w:tab/>
      </w:r>
      <w:r>
        <w:tab/>
        <w:t xml:space="preserve"> B</w:t>
      </w:r>
      <w:r>
        <w:tab/>
      </w:r>
      <w:r>
        <w:tab/>
        <w:t>C</w:t>
      </w:r>
    </w:p>
    <w:p w14:paraId="12A90463" w14:textId="77777777" w:rsidR="007D5F7A" w:rsidRDefault="007D5F7A" w:rsidP="007D5F7A">
      <w:pPr>
        <w:spacing w:before="0"/>
      </w:pPr>
      <w:r>
        <w:t>Attached</w:t>
      </w:r>
      <w:r>
        <w:tab/>
      </w:r>
      <w:r>
        <w:tab/>
        <w:t>[X]</w:t>
      </w:r>
      <w:r>
        <w:tab/>
      </w:r>
      <w:r>
        <w:tab/>
        <w:t>[X]</w:t>
      </w:r>
      <w:r>
        <w:tab/>
      </w:r>
      <w:r>
        <w:tab/>
        <w:t>[X]</w:t>
      </w:r>
    </w:p>
    <w:p w14:paraId="7919F233" w14:textId="77777777" w:rsidR="007D5F7A" w:rsidRDefault="007D5F7A" w:rsidP="007D5F7A">
      <w:pPr>
        <w:spacing w:before="0"/>
      </w:pPr>
      <w:r>
        <w:t>Not Attached</w:t>
      </w:r>
      <w:r>
        <w:tab/>
      </w:r>
      <w:r>
        <w:tab/>
        <w:t>[ ]</w:t>
      </w:r>
      <w:r>
        <w:tab/>
      </w:r>
      <w:r>
        <w:tab/>
        <w:t>[ ]</w:t>
      </w:r>
      <w:r>
        <w:tab/>
      </w:r>
      <w:r>
        <w:tab/>
        <w:t>[ ]</w:t>
      </w:r>
    </w:p>
    <w:p w14:paraId="736D7D1E" w14:textId="77777777" w:rsidR="007D5F7A" w:rsidRDefault="007D5F7A" w:rsidP="007D5F7A">
      <w:pPr>
        <w:spacing w:before="0"/>
      </w:pPr>
    </w:p>
    <w:p w14:paraId="0BA6AB5C" w14:textId="77777777" w:rsidR="007D5F7A" w:rsidRDefault="007D5F7A" w:rsidP="007D5F7A">
      <w:pPr>
        <w:spacing w:before="0"/>
      </w:pPr>
    </w:p>
    <w:p w14:paraId="27D0698F" w14:textId="77777777" w:rsidR="007D5F7A" w:rsidRDefault="007D5F7A" w:rsidP="007D5F7A">
      <w:pPr>
        <w:spacing w:before="0"/>
      </w:pPr>
    </w:p>
    <w:p w14:paraId="00C3FBED" w14:textId="77777777" w:rsidR="007D5F7A" w:rsidRDefault="007D5F7A" w:rsidP="007D5F7A">
      <w:pPr>
        <w:spacing w:before="0"/>
      </w:pPr>
    </w:p>
    <w:p w14:paraId="4A65EBFF" w14:textId="77777777" w:rsidR="007D5F7A" w:rsidRPr="006629D8" w:rsidRDefault="007D5F7A" w:rsidP="007D5F7A">
      <w:pPr>
        <w:spacing w:before="0"/>
        <w:rPr>
          <w:b/>
          <w:bCs/>
        </w:rPr>
      </w:pPr>
      <w:r w:rsidRPr="006629D8">
        <w:rPr>
          <w:b/>
          <w:bCs/>
        </w:rPr>
        <w:t>CONSULTANT</w:t>
      </w:r>
    </w:p>
    <w:p w14:paraId="431B7878" w14:textId="77777777" w:rsidR="007D5F7A" w:rsidRDefault="007D5F7A" w:rsidP="007D5F7A">
      <w:pPr>
        <w:spacing w:before="0"/>
      </w:pPr>
    </w:p>
    <w:p w14:paraId="0FE95D7A" w14:textId="77777777" w:rsidR="007D5F7A" w:rsidRDefault="007D5F7A" w:rsidP="007D5F7A">
      <w:pPr>
        <w:spacing w:before="0"/>
      </w:pPr>
    </w:p>
    <w:p w14:paraId="06B3C88C" w14:textId="77777777" w:rsidR="007D5F7A" w:rsidRDefault="007D5F7A" w:rsidP="007D5F7A">
      <w:pPr>
        <w:spacing w:before="0"/>
      </w:pPr>
      <w:r>
        <w:t>________________________________</w:t>
      </w:r>
      <w:r>
        <w:tab/>
      </w:r>
      <w:r>
        <w:tab/>
        <w:t>________________________</w:t>
      </w:r>
    </w:p>
    <w:p w14:paraId="3A215151" w14:textId="77777777" w:rsidR="007D5F7A" w:rsidRDefault="007D5F7A" w:rsidP="007D5F7A">
      <w:pPr>
        <w:spacing w:before="0"/>
        <w:ind w:left="1440" w:firstLine="720"/>
      </w:pPr>
      <w:r>
        <w:t xml:space="preserve"> </w:t>
      </w:r>
      <w:r>
        <w:tab/>
      </w:r>
      <w:r>
        <w:tab/>
      </w:r>
      <w:r>
        <w:tab/>
      </w:r>
      <w:r>
        <w:tab/>
        <w:t xml:space="preserve">Date Signed </w:t>
      </w:r>
    </w:p>
    <w:p w14:paraId="527B1DB9" w14:textId="77777777" w:rsidR="007D5F7A" w:rsidRDefault="007D5F7A" w:rsidP="007D5F7A">
      <w:pPr>
        <w:spacing w:before="0"/>
        <w:ind w:left="0"/>
      </w:pPr>
    </w:p>
    <w:p w14:paraId="58301DB1" w14:textId="77777777" w:rsidR="007D5F7A" w:rsidRPr="006629D8" w:rsidRDefault="007D5F7A" w:rsidP="007D5F7A">
      <w:pPr>
        <w:spacing w:before="0"/>
        <w:rPr>
          <w:b/>
          <w:bCs/>
        </w:rPr>
      </w:pPr>
      <w:r w:rsidRPr="006629D8">
        <w:rPr>
          <w:b/>
          <w:bCs/>
        </w:rPr>
        <w:t>CITY OF EVERETT:</w:t>
      </w:r>
      <w:r w:rsidRPr="006629D8">
        <w:rPr>
          <w:b/>
          <w:bCs/>
        </w:rPr>
        <w:tab/>
      </w:r>
    </w:p>
    <w:p w14:paraId="48F00730" w14:textId="77777777" w:rsidR="007D5F7A" w:rsidRDefault="007D5F7A" w:rsidP="007D5F7A">
      <w:pPr>
        <w:spacing w:before="0"/>
      </w:pPr>
    </w:p>
    <w:p w14:paraId="3B5087E4" w14:textId="77777777" w:rsidR="007D5F7A" w:rsidRDefault="007D5F7A" w:rsidP="007D5F7A">
      <w:pPr>
        <w:spacing w:before="0"/>
      </w:pPr>
    </w:p>
    <w:p w14:paraId="1B7A0C4C" w14:textId="77777777" w:rsidR="007D5F7A" w:rsidRDefault="007D5F7A" w:rsidP="007D5F7A">
      <w:pPr>
        <w:spacing w:before="0"/>
      </w:pPr>
    </w:p>
    <w:p w14:paraId="34368A9D" w14:textId="77777777" w:rsidR="007D5F7A" w:rsidRDefault="007D5F7A" w:rsidP="007D5F7A">
      <w:pPr>
        <w:spacing w:before="0"/>
      </w:pPr>
      <w:r>
        <w:t>________________________________</w:t>
      </w:r>
      <w:r>
        <w:tab/>
      </w:r>
      <w:r>
        <w:tab/>
        <w:t>________________________</w:t>
      </w:r>
    </w:p>
    <w:p w14:paraId="2B707C0F" w14:textId="77777777" w:rsidR="007D5F7A" w:rsidRDefault="007D5F7A" w:rsidP="007D5F7A">
      <w:pPr>
        <w:spacing w:before="0"/>
      </w:pPr>
      <w:r>
        <w:tab/>
      </w:r>
      <w:r>
        <w:tab/>
      </w:r>
      <w:r>
        <w:tab/>
      </w:r>
      <w:r>
        <w:tab/>
      </w:r>
      <w:r>
        <w:tab/>
      </w:r>
      <w:r>
        <w:tab/>
      </w:r>
      <w:r>
        <w:tab/>
        <w:t>Date Signed</w:t>
      </w:r>
    </w:p>
    <w:p w14:paraId="155408D2" w14:textId="77777777" w:rsidR="007D5F7A" w:rsidRDefault="007D5F7A" w:rsidP="007D5F7A">
      <w:pPr>
        <w:spacing w:before="0"/>
      </w:pPr>
    </w:p>
    <w:p w14:paraId="53E30AB3" w14:textId="77777777" w:rsidR="007D5F7A" w:rsidRDefault="007D5F7A" w:rsidP="007D5F7A">
      <w:pPr>
        <w:spacing w:before="0"/>
      </w:pPr>
    </w:p>
    <w:p w14:paraId="481E4786" w14:textId="77777777" w:rsidR="007D5F7A" w:rsidRDefault="007D5F7A" w:rsidP="007D5F7A">
      <w:pPr>
        <w:spacing w:before="0"/>
      </w:pPr>
    </w:p>
    <w:p w14:paraId="4CAAB8FE" w14:textId="77777777" w:rsidR="007D5F7A" w:rsidRDefault="007D5F7A" w:rsidP="007D5F7A">
      <w:pPr>
        <w:spacing w:before="0"/>
      </w:pPr>
      <w:r>
        <w:t>________________________________</w:t>
      </w:r>
      <w:r>
        <w:tab/>
      </w:r>
      <w:r>
        <w:tab/>
        <w:t>________________________</w:t>
      </w:r>
    </w:p>
    <w:p w14:paraId="4C87D5E5" w14:textId="77777777" w:rsidR="007D5F7A" w:rsidRDefault="007D5F7A" w:rsidP="007D5F7A">
      <w:pPr>
        <w:spacing w:before="0"/>
      </w:pPr>
      <w:r>
        <w:t>Allison Jenkins</w:t>
      </w:r>
      <w:r>
        <w:tab/>
      </w:r>
      <w:r>
        <w:tab/>
      </w:r>
      <w:r>
        <w:tab/>
      </w:r>
      <w:r>
        <w:tab/>
      </w:r>
      <w:r>
        <w:tab/>
        <w:t>Date Signed</w:t>
      </w:r>
    </w:p>
    <w:p w14:paraId="12258211" w14:textId="77777777" w:rsidR="007D5F7A" w:rsidRDefault="007D5F7A" w:rsidP="007D5F7A">
      <w:pPr>
        <w:spacing w:before="0"/>
      </w:pPr>
      <w:r>
        <w:t xml:space="preserve">Chief Procurement Officer </w:t>
      </w:r>
    </w:p>
    <w:p w14:paraId="43FB91C7" w14:textId="77777777" w:rsidR="007D5F7A" w:rsidRDefault="007D5F7A" w:rsidP="007D5F7A">
      <w:pPr>
        <w:spacing w:before="0"/>
      </w:pPr>
    </w:p>
    <w:p w14:paraId="251463B3" w14:textId="77777777" w:rsidR="007D5F7A" w:rsidRDefault="007D5F7A" w:rsidP="007D5F7A">
      <w:pPr>
        <w:spacing w:before="0"/>
      </w:pPr>
    </w:p>
    <w:p w14:paraId="1A418CCB" w14:textId="77777777" w:rsidR="007D5F7A" w:rsidRDefault="007D5F7A" w:rsidP="007D5F7A">
      <w:pPr>
        <w:spacing w:before="0"/>
      </w:pPr>
    </w:p>
    <w:p w14:paraId="5FC2F527" w14:textId="77777777" w:rsidR="007D5F7A" w:rsidRDefault="007D5F7A" w:rsidP="007D5F7A">
      <w:pPr>
        <w:spacing w:before="0"/>
      </w:pPr>
      <w:r>
        <w:t>________________________________</w:t>
      </w:r>
      <w:r>
        <w:tab/>
      </w:r>
      <w:r>
        <w:tab/>
        <w:t>________________________</w:t>
      </w:r>
    </w:p>
    <w:p w14:paraId="5543B5DA" w14:textId="77777777" w:rsidR="007D5F7A" w:rsidRDefault="007D5F7A" w:rsidP="007D5F7A">
      <w:pPr>
        <w:spacing w:before="0"/>
      </w:pPr>
      <w:r>
        <w:t>Eric Demas</w:t>
      </w:r>
      <w:r>
        <w:tab/>
      </w:r>
      <w:r>
        <w:tab/>
      </w:r>
      <w:r>
        <w:tab/>
      </w:r>
      <w:r>
        <w:tab/>
      </w:r>
      <w:r>
        <w:tab/>
      </w:r>
      <w:r>
        <w:tab/>
        <w:t>Date Signed</w:t>
      </w:r>
    </w:p>
    <w:p w14:paraId="21A4607C" w14:textId="77777777" w:rsidR="007D5F7A" w:rsidRDefault="007D5F7A" w:rsidP="007D5F7A">
      <w:pPr>
        <w:spacing w:before="0"/>
      </w:pPr>
      <w:r>
        <w:t>Chief Financial Officer/City Auditor</w:t>
      </w:r>
    </w:p>
    <w:p w14:paraId="3A164B4A" w14:textId="77777777" w:rsidR="007D5F7A" w:rsidRDefault="007D5F7A" w:rsidP="007D5F7A">
      <w:pPr>
        <w:spacing w:before="0"/>
      </w:pPr>
      <w:r>
        <w:t>Account Number: ___________________________________________________</w:t>
      </w:r>
    </w:p>
    <w:p w14:paraId="04533259" w14:textId="77777777" w:rsidR="007D5F7A" w:rsidRDefault="007D5F7A" w:rsidP="007D5F7A">
      <w:pPr>
        <w:spacing w:before="0"/>
      </w:pPr>
    </w:p>
    <w:p w14:paraId="06BF395B" w14:textId="77777777" w:rsidR="007D5F7A" w:rsidRDefault="007D5F7A" w:rsidP="007D5F7A">
      <w:pPr>
        <w:spacing w:before="0"/>
      </w:pPr>
    </w:p>
    <w:p w14:paraId="7108144C" w14:textId="77777777" w:rsidR="007D5F7A" w:rsidRDefault="007D5F7A" w:rsidP="007D5F7A">
      <w:pPr>
        <w:spacing w:before="0"/>
      </w:pPr>
    </w:p>
    <w:p w14:paraId="5DFFA94F" w14:textId="77777777" w:rsidR="007D5F7A" w:rsidRDefault="007D5F7A" w:rsidP="007D5F7A">
      <w:pPr>
        <w:spacing w:before="0"/>
      </w:pPr>
      <w:r>
        <w:t>________________________________</w:t>
      </w:r>
      <w:r>
        <w:tab/>
      </w:r>
      <w:r>
        <w:tab/>
        <w:t>________________________</w:t>
      </w:r>
    </w:p>
    <w:p w14:paraId="340F25B9" w14:textId="77777777" w:rsidR="007D5F7A" w:rsidRDefault="007D5F7A" w:rsidP="007D5F7A">
      <w:pPr>
        <w:spacing w:before="0"/>
      </w:pPr>
      <w:r>
        <w:t>Colleen Mejia, Esq.</w:t>
      </w:r>
      <w:r>
        <w:tab/>
      </w:r>
      <w:r>
        <w:tab/>
      </w:r>
      <w:r>
        <w:tab/>
      </w:r>
      <w:r>
        <w:tab/>
      </w:r>
      <w:r>
        <w:tab/>
        <w:t>Date Signed</w:t>
      </w:r>
    </w:p>
    <w:p w14:paraId="442704DF" w14:textId="77777777" w:rsidR="007D5F7A" w:rsidRDefault="007D5F7A" w:rsidP="007D5F7A">
      <w:pPr>
        <w:spacing w:before="0"/>
      </w:pPr>
      <w:r>
        <w:t>City Solicitor</w:t>
      </w:r>
    </w:p>
    <w:p w14:paraId="27F2B09C" w14:textId="77777777" w:rsidR="007D5F7A" w:rsidRDefault="007D5F7A" w:rsidP="007D5F7A">
      <w:pPr>
        <w:spacing w:before="0"/>
      </w:pPr>
    </w:p>
    <w:p w14:paraId="246E2318" w14:textId="77777777" w:rsidR="007D5F7A" w:rsidRDefault="007D5F7A" w:rsidP="007D5F7A">
      <w:pPr>
        <w:spacing w:before="0"/>
      </w:pPr>
    </w:p>
    <w:p w14:paraId="30452211" w14:textId="77777777" w:rsidR="007D5F7A" w:rsidRDefault="007D5F7A" w:rsidP="007D5F7A">
      <w:pPr>
        <w:spacing w:before="0"/>
      </w:pPr>
    </w:p>
    <w:p w14:paraId="6738B18D" w14:textId="77777777" w:rsidR="007D5F7A" w:rsidRDefault="007D5F7A" w:rsidP="007D5F7A">
      <w:pPr>
        <w:spacing w:before="0"/>
      </w:pPr>
    </w:p>
    <w:p w14:paraId="05006417" w14:textId="77777777" w:rsidR="007D5F7A" w:rsidRDefault="007D5F7A" w:rsidP="007D5F7A">
      <w:pPr>
        <w:spacing w:before="0"/>
      </w:pPr>
      <w:r>
        <w:t>________________________________</w:t>
      </w:r>
      <w:r>
        <w:tab/>
      </w:r>
      <w:r>
        <w:tab/>
        <w:t>________________________</w:t>
      </w:r>
    </w:p>
    <w:p w14:paraId="7B0C6F1D" w14:textId="77777777" w:rsidR="007D5F7A" w:rsidRDefault="007D5F7A" w:rsidP="007D5F7A">
      <w:pPr>
        <w:spacing w:before="0"/>
      </w:pPr>
      <w:r>
        <w:t>Carlo DeMaria</w:t>
      </w:r>
      <w:r>
        <w:tab/>
      </w:r>
      <w:r>
        <w:tab/>
      </w:r>
      <w:r>
        <w:tab/>
      </w:r>
      <w:r>
        <w:tab/>
      </w:r>
      <w:r>
        <w:tab/>
        <w:t>Date Signed</w:t>
      </w:r>
    </w:p>
    <w:p w14:paraId="270FA48C" w14:textId="77777777" w:rsidR="007D5F7A" w:rsidRDefault="007D5F7A" w:rsidP="007D5F7A">
      <w:pPr>
        <w:spacing w:before="0"/>
      </w:pPr>
      <w:r>
        <w:t xml:space="preserve">Mayor </w:t>
      </w:r>
      <w:r>
        <w:tab/>
      </w:r>
    </w:p>
    <w:p w14:paraId="1E284FD3" w14:textId="77777777" w:rsidR="007D5F7A" w:rsidRDefault="007D5F7A" w:rsidP="007D5F7A">
      <w:pPr>
        <w:widowControl/>
        <w:spacing w:before="0"/>
      </w:pPr>
      <w:r>
        <w:br w:type="page"/>
      </w:r>
    </w:p>
    <w:p w14:paraId="0B8B17A4" w14:textId="77777777" w:rsidR="007D5F7A" w:rsidRDefault="007D5F7A" w:rsidP="007D5F7A">
      <w:pPr>
        <w:spacing w:before="0"/>
        <w:jc w:val="center"/>
      </w:pPr>
      <w:r>
        <w:lastRenderedPageBreak/>
        <w:t>Exhibit A</w:t>
      </w:r>
    </w:p>
    <w:p w14:paraId="721694B7" w14:textId="77777777" w:rsidR="007D5F7A" w:rsidRDefault="007D5F7A" w:rsidP="007D5F7A">
      <w:pPr>
        <w:spacing w:before="0"/>
        <w:jc w:val="center"/>
      </w:pPr>
    </w:p>
    <w:p w14:paraId="67541BC7" w14:textId="77777777" w:rsidR="007D5F7A" w:rsidRDefault="007D5F7A" w:rsidP="007D5F7A">
      <w:pPr>
        <w:spacing w:before="0"/>
        <w:jc w:val="center"/>
      </w:pPr>
      <w:r>
        <w:t>TERMS AND CONDITIONS</w:t>
      </w:r>
    </w:p>
    <w:p w14:paraId="20BA7F55" w14:textId="77777777" w:rsidR="007D5F7A" w:rsidRDefault="007D5F7A" w:rsidP="007D5F7A">
      <w:pPr>
        <w:spacing w:before="0"/>
      </w:pPr>
    </w:p>
    <w:p w14:paraId="2DB391C8" w14:textId="77777777" w:rsidR="007D5F7A" w:rsidRDefault="007D5F7A" w:rsidP="007D5F7A">
      <w:pPr>
        <w:spacing w:before="0"/>
      </w:pPr>
      <w:r>
        <w:t>1.</w:t>
      </w:r>
      <w:r>
        <w:tab/>
        <w:t>PERFORMANCE OF SERVICES</w:t>
      </w:r>
    </w:p>
    <w:p w14:paraId="5CEC7E72" w14:textId="77777777" w:rsidR="007D5F7A" w:rsidRDefault="007D5F7A" w:rsidP="007D5F7A">
      <w:pPr>
        <w:spacing w:before="0"/>
      </w:pPr>
    </w:p>
    <w:p w14:paraId="77BBBE9E" w14:textId="77777777" w:rsidR="007D5F7A" w:rsidRDefault="007D5F7A" w:rsidP="007D5F7A">
      <w:pPr>
        <w:spacing w:before="0"/>
      </w:pPr>
      <w:r>
        <w:tab/>
        <w:t>All Services of the Vendor shall be performed by qualified personnel.  The employment by the Vendor of additional Subcontractors for any of the Services shall be subject to the prior written approval of the City.  No member of the Project team shall be replaced without the consent of the City.  The City shall have the right to require the Vendor to remove any personnel from the Project for reasonable cause.  The Vendor shall perform its Services in accordance with the highest professional standards of skill, care, and diligence.  Without limiting the foregoing, the City shall have the right to require the Vendor to cease providing Services immediately upon written notice.</w:t>
      </w:r>
    </w:p>
    <w:p w14:paraId="788CA01E" w14:textId="77777777" w:rsidR="007D5F7A" w:rsidRDefault="007D5F7A" w:rsidP="007D5F7A">
      <w:pPr>
        <w:spacing w:before="0"/>
      </w:pPr>
    </w:p>
    <w:p w14:paraId="45E78E51" w14:textId="77777777" w:rsidR="007D5F7A" w:rsidRDefault="007D5F7A" w:rsidP="007D5F7A">
      <w:pPr>
        <w:spacing w:before="0"/>
      </w:pPr>
      <w:r>
        <w:t>2.</w:t>
      </w:r>
      <w:r>
        <w:tab/>
        <w:t>TIME</w:t>
      </w:r>
    </w:p>
    <w:p w14:paraId="5F4B9729" w14:textId="77777777" w:rsidR="007D5F7A" w:rsidRDefault="007D5F7A" w:rsidP="007D5F7A">
      <w:pPr>
        <w:spacing w:before="0"/>
      </w:pPr>
    </w:p>
    <w:p w14:paraId="71F2E2A6" w14:textId="77777777" w:rsidR="007D5F7A" w:rsidRDefault="007D5F7A" w:rsidP="007D5F7A">
      <w:pPr>
        <w:spacing w:before="0"/>
      </w:pPr>
      <w:r>
        <w:tab/>
        <w:t>The Vendor shall perform its Services as expeditiously as is consistent with the standards of professional skill and care required hereby.  The Vendor shall perform its Services in coordination with the operations of the City at the Sites specified and with any party engaged by the City in connection with the Project.  It shall be the obligation of the Vendor to request any information necessary to be provided by the City for the performance of the Vendor’s Services. Time is of the essence of this Agreement.</w:t>
      </w:r>
    </w:p>
    <w:p w14:paraId="0DEDE395" w14:textId="77777777" w:rsidR="007D5F7A" w:rsidRDefault="007D5F7A" w:rsidP="007D5F7A">
      <w:pPr>
        <w:spacing w:before="0"/>
      </w:pPr>
    </w:p>
    <w:p w14:paraId="7A40868B" w14:textId="77777777" w:rsidR="007D5F7A" w:rsidRDefault="007D5F7A" w:rsidP="007D5F7A">
      <w:pPr>
        <w:spacing w:before="0"/>
      </w:pPr>
      <w:r>
        <w:t>3.</w:t>
      </w:r>
      <w:r>
        <w:tab/>
        <w:t>REIMBURSABLE EXPENSES</w:t>
      </w:r>
    </w:p>
    <w:p w14:paraId="18768446" w14:textId="77777777" w:rsidR="007D5F7A" w:rsidRDefault="007D5F7A" w:rsidP="007D5F7A">
      <w:pPr>
        <w:spacing w:before="0"/>
      </w:pPr>
    </w:p>
    <w:p w14:paraId="15BD3BFC" w14:textId="77777777" w:rsidR="007D5F7A" w:rsidRDefault="007D5F7A" w:rsidP="007D5F7A">
      <w:pPr>
        <w:spacing w:before="0"/>
      </w:pPr>
      <w:r>
        <w:tab/>
        <w:t>If out-of-pocket expenses are not included in the Vendor’s fee, the City shall compensate the Vendor for reimbursable expenses actually incurred; provided, however, that reimbursable expenses shall only be eligible for reimbursement if they have been submitted in advance and approved in writing by the City.  The Vendor agrees to use reasonable efforts to minimize expenses which are reimbursable by the city.</w:t>
      </w:r>
    </w:p>
    <w:p w14:paraId="17B30220" w14:textId="77777777" w:rsidR="007D5F7A" w:rsidRDefault="007D5F7A" w:rsidP="007D5F7A">
      <w:pPr>
        <w:spacing w:before="0"/>
      </w:pPr>
    </w:p>
    <w:p w14:paraId="4965355B" w14:textId="77777777" w:rsidR="007D5F7A" w:rsidRDefault="007D5F7A" w:rsidP="007D5F7A">
      <w:pPr>
        <w:spacing w:before="0"/>
      </w:pPr>
      <w:r>
        <w:t>4.</w:t>
      </w:r>
      <w:r>
        <w:tab/>
        <w:t>VENDOR’S COMPENSATION</w:t>
      </w:r>
    </w:p>
    <w:p w14:paraId="4ABCB295" w14:textId="77777777" w:rsidR="007D5F7A" w:rsidRDefault="007D5F7A" w:rsidP="007D5F7A">
      <w:pPr>
        <w:spacing w:before="0"/>
      </w:pPr>
    </w:p>
    <w:p w14:paraId="441BE5C1" w14:textId="77777777" w:rsidR="007D5F7A" w:rsidRDefault="007D5F7A" w:rsidP="007D5F7A">
      <w:pPr>
        <w:spacing w:before="0"/>
      </w:pPr>
      <w:r>
        <w:t>a.</w:t>
      </w:r>
      <w:r>
        <w:tab/>
        <w:t>Lump Sum. If Services are to be provided on a Lump Sum basis, the total amount of compensation due to the Vendor in consideration of the full performance of Services by the Vendor is the amount set forth on page one of this Agreement.  The City shall pay the Vendor as Services are performed by the Vendor based upon the portion of Services completed.</w:t>
      </w:r>
    </w:p>
    <w:p w14:paraId="7D49FEF7" w14:textId="77777777" w:rsidR="007D5F7A" w:rsidRDefault="007D5F7A" w:rsidP="007D5F7A">
      <w:pPr>
        <w:spacing w:before="0"/>
      </w:pPr>
    </w:p>
    <w:p w14:paraId="1AC7527A" w14:textId="77777777" w:rsidR="007D5F7A" w:rsidRDefault="007D5F7A" w:rsidP="007D5F7A">
      <w:pPr>
        <w:spacing w:before="0"/>
      </w:pPr>
      <w:r>
        <w:t>b.</w:t>
      </w:r>
      <w:r>
        <w:tab/>
        <w:t>Upset Limit. If Services are to be provided subject to an Upset Limit, the total amount of compensation due to the Vendor in consideration of the full performance of Services by the Vendor shall in no event exceed the amount set forth on page one of this Agreement.  Unless otherwise agreed, payments shall be made to the Vendor on a Time Card/Unit Price basis as provided in paragraph c. below, subject to the Upset Limit.</w:t>
      </w:r>
    </w:p>
    <w:p w14:paraId="6BB3D8D3" w14:textId="77777777" w:rsidR="007D5F7A" w:rsidRDefault="007D5F7A" w:rsidP="007D5F7A">
      <w:pPr>
        <w:spacing w:before="0"/>
      </w:pPr>
    </w:p>
    <w:p w14:paraId="6D9213EE" w14:textId="77777777" w:rsidR="007D5F7A" w:rsidRDefault="007D5F7A" w:rsidP="007D5F7A">
      <w:pPr>
        <w:spacing w:before="0"/>
      </w:pPr>
    </w:p>
    <w:p w14:paraId="18138647" w14:textId="77777777" w:rsidR="007D5F7A" w:rsidRDefault="007D5F7A" w:rsidP="007D5F7A">
      <w:pPr>
        <w:spacing w:before="0"/>
      </w:pPr>
      <w:r>
        <w:t>c.</w:t>
      </w:r>
      <w:r>
        <w:tab/>
        <w:t>Time Card/Unit Price.</w:t>
      </w:r>
      <w:r>
        <w:tab/>
        <w:t xml:space="preserve"> If Services are to be provided on a Time Card/Unit Price basis, payments shall be made to the Vendor for Services performed based upon the salary or hourly rate or unit price schedule included in the Proposal or attached as Exhibit C.  If the agreed rate schedule is not included in the Proposal or attached as Exhibit C, the Vendor shall submit to the City, before proceeding with Services, a rate schedule listing the maximum rates to be charged for the various employees or categories of employees performing Services or categories or services.  Compensation </w:t>
      </w:r>
      <w:r>
        <w:lastRenderedPageBreak/>
        <w:t>for services performed by authorized Subcontractors shall be on the basis of the actual costs to the Vendor unless otherwise specified herein or in the Proposal.  The Vendor shall use his best efforts to complete the performance of his Services within the Estimated Amount set forth on the first page of this Agreement.  The Vendor shall advise the City at such time as the Estimated Amount has been reached.  The City shall not be obligated to pay for any amount in excess of the Estimated Amount, unless the City gives the Vendor a written notice authorizing the further performance of Services and the incurring of additional costs for such Services.</w:t>
      </w:r>
    </w:p>
    <w:p w14:paraId="40130C2A" w14:textId="77777777" w:rsidR="007D5F7A" w:rsidRDefault="007D5F7A" w:rsidP="007D5F7A">
      <w:pPr>
        <w:spacing w:before="0"/>
      </w:pPr>
    </w:p>
    <w:p w14:paraId="35C66DD7" w14:textId="77777777" w:rsidR="007D5F7A" w:rsidRDefault="007D5F7A" w:rsidP="007D5F7A">
      <w:pPr>
        <w:spacing w:before="0"/>
      </w:pPr>
      <w:r>
        <w:t>d.</w:t>
      </w:r>
      <w:r>
        <w:tab/>
        <w:t>No Compensation for Certain Services.</w:t>
      </w:r>
      <w:r>
        <w:tab/>
        <w:t>Neither the Vendor nor any of its Subcontractors shall be compensated for any services involved in preparing changes that are required for additional work that should have been anticipated by the Vendor in the preparation of construction documents or other work products, as reasonably determined by the executive head of the City, nor for any services made necessary by the fault or negligence of the Vendor or its Subcontractors.</w:t>
      </w:r>
    </w:p>
    <w:p w14:paraId="1870AEFE" w14:textId="77777777" w:rsidR="007D5F7A" w:rsidRDefault="007D5F7A" w:rsidP="007D5F7A">
      <w:pPr>
        <w:spacing w:before="0"/>
      </w:pPr>
    </w:p>
    <w:p w14:paraId="35F6109A" w14:textId="77777777" w:rsidR="007D5F7A" w:rsidRDefault="007D5F7A" w:rsidP="007D5F7A">
      <w:pPr>
        <w:spacing w:before="0"/>
      </w:pPr>
      <w:r>
        <w:t>e.</w:t>
      </w:r>
      <w:r>
        <w:tab/>
        <w:t>Subject to Appropriation.</w:t>
      </w:r>
      <w:r>
        <w:tab/>
        <w:t>The obligations of the City hereunder shall be subject to appropriation on a fiscal year basis. In the absence of appropriation, this agreement shall be terminated immediately without liability of the City for damages, lost profits, penalties, or other charges arising from early termination.</w:t>
      </w:r>
    </w:p>
    <w:p w14:paraId="3BE7C4FA" w14:textId="77777777" w:rsidR="007D5F7A" w:rsidRDefault="007D5F7A" w:rsidP="007D5F7A">
      <w:pPr>
        <w:spacing w:before="0"/>
      </w:pPr>
    </w:p>
    <w:p w14:paraId="457C8D47" w14:textId="77777777" w:rsidR="007D5F7A" w:rsidRDefault="007D5F7A" w:rsidP="007D5F7A">
      <w:pPr>
        <w:spacing w:before="0"/>
      </w:pPr>
      <w:r>
        <w:t>5.</w:t>
      </w:r>
      <w:r>
        <w:tab/>
        <w:t>PAYMENT</w:t>
      </w:r>
    </w:p>
    <w:p w14:paraId="5644AA31" w14:textId="77777777" w:rsidR="007D5F7A" w:rsidRDefault="007D5F7A" w:rsidP="007D5F7A">
      <w:pPr>
        <w:spacing w:before="0"/>
      </w:pPr>
    </w:p>
    <w:p w14:paraId="23420BFE" w14:textId="77777777" w:rsidR="007D5F7A" w:rsidRDefault="007D5F7A" w:rsidP="007D5F7A">
      <w:pPr>
        <w:spacing w:before="0"/>
      </w:pPr>
      <w:r>
        <w:tab/>
        <w:t>The Vendor shall submit, not more often than monthly, statements for fees for Services rendered and reimbursable expenses (stated separately) incurred.  The Vendor’s statements shall include a description of the Services performed for the period in question with a progress report, and shall be in such form and detail and with such supporting data as the City may reasonably require to show the computational basis for all charges (including reimbursable expenses), including a statement explaining any substantial deviation from the Vendor’s anticipated work schedule, staffing plan and costs.  Payment shall be due within thirty (30) days after the City receives a proper statement.  In no event shall the City be liable for interest, penalties, expenses or attorney’s fees.  No payment made hereunder shall constitute or be construed as final acceptance or approval of that part of the Services to which such payment relates or relieve the Vendor of any of its obligations hereunder with respect thereto.</w:t>
      </w:r>
    </w:p>
    <w:p w14:paraId="37D2E238" w14:textId="77777777" w:rsidR="007D5F7A" w:rsidRDefault="007D5F7A" w:rsidP="007D5F7A">
      <w:pPr>
        <w:spacing w:before="0"/>
      </w:pPr>
    </w:p>
    <w:p w14:paraId="796F64DE" w14:textId="77777777" w:rsidR="007D5F7A" w:rsidRDefault="007D5F7A" w:rsidP="007D5F7A">
      <w:pPr>
        <w:spacing w:before="0"/>
      </w:pPr>
      <w:r>
        <w:t>6.</w:t>
      </w:r>
      <w:r>
        <w:tab/>
        <w:t>VENDOR’S ACCOUNTING RECORDS</w:t>
      </w:r>
    </w:p>
    <w:p w14:paraId="417D9328" w14:textId="77777777" w:rsidR="007D5F7A" w:rsidRDefault="007D5F7A" w:rsidP="007D5F7A">
      <w:pPr>
        <w:spacing w:before="0"/>
      </w:pPr>
    </w:p>
    <w:p w14:paraId="09833EC6" w14:textId="77777777" w:rsidR="007D5F7A" w:rsidRDefault="007D5F7A" w:rsidP="007D5F7A">
      <w:pPr>
        <w:spacing w:before="0"/>
      </w:pPr>
      <w:r>
        <w:tab/>
        <w:t>The Vendor shall keep records pertaining to Services performed (including complete and detailed time records) and reimbursable expenses incurred, employing sound bookkeeping practices and in accordance with generally accepted accounting principles.  All records pertaining to Services performed on a time card or unit price basis and reimbursable expenses shall be available to the City or its authorized representatives for review and audit during normal business hours.</w:t>
      </w:r>
    </w:p>
    <w:p w14:paraId="0B0BF239" w14:textId="77777777" w:rsidR="007D5F7A" w:rsidRDefault="007D5F7A" w:rsidP="007D5F7A">
      <w:pPr>
        <w:spacing w:before="0"/>
      </w:pPr>
    </w:p>
    <w:p w14:paraId="64582256" w14:textId="77777777" w:rsidR="007D5F7A" w:rsidRDefault="007D5F7A" w:rsidP="007D5F7A">
      <w:pPr>
        <w:spacing w:before="0"/>
      </w:pPr>
      <w:r>
        <w:t>7.</w:t>
      </w:r>
      <w:r>
        <w:tab/>
        <w:t>REPORTS, DRAWINGS, ETC.</w:t>
      </w:r>
    </w:p>
    <w:p w14:paraId="242A2ED6" w14:textId="77777777" w:rsidR="007D5F7A" w:rsidRDefault="007D5F7A" w:rsidP="007D5F7A">
      <w:pPr>
        <w:spacing w:before="0"/>
      </w:pPr>
    </w:p>
    <w:p w14:paraId="0153894F" w14:textId="77777777" w:rsidR="007D5F7A" w:rsidRDefault="007D5F7A" w:rsidP="007D5F7A">
      <w:pPr>
        <w:spacing w:before="0"/>
      </w:pPr>
      <w:r>
        <w:tab/>
        <w:t xml:space="preserve">All reports, drawings, plans and other data and material, including computer programs and other material in electronic media (collectively, “Materials”) furnished to the City shall become the City’s property and may be used by the City (or such parties as the City may designate) thereafter in such manner and for such purposes as the City (or such parties as the City may designate) may deem advisable, without further employment of or additional compensation to the Vendor.  The Vendor shall not release or disclose to any third party any Materials produced for the City without obtaining the City’s prior written consent.  At no time shall the Vendor release or disclose to any third party any Materials furnished to the Vendor by the City in connection with the performance of the Vendor’s </w:t>
      </w:r>
      <w:r>
        <w:lastRenderedPageBreak/>
        <w:t>Services. Upon the expiration or termination of this Agreement for any reason, all Materials and other work product that have been accumulated, developed or prepared by the Vendor (whether completed or in process) shall become property of the City and the Vendor shall immediately deliver or otherwise make available such Materials to the City.</w:t>
      </w:r>
    </w:p>
    <w:p w14:paraId="7CC74CB3" w14:textId="77777777" w:rsidR="007D5F7A" w:rsidRDefault="007D5F7A" w:rsidP="007D5F7A">
      <w:pPr>
        <w:spacing w:before="0"/>
      </w:pPr>
    </w:p>
    <w:p w14:paraId="04D6674B" w14:textId="77777777" w:rsidR="007D5F7A" w:rsidRDefault="007D5F7A" w:rsidP="007D5F7A">
      <w:pPr>
        <w:spacing w:before="0"/>
      </w:pPr>
      <w:r>
        <w:t>8.</w:t>
      </w:r>
      <w:r>
        <w:tab/>
        <w:t>INSURANCE</w:t>
      </w:r>
    </w:p>
    <w:p w14:paraId="3045556E" w14:textId="77777777" w:rsidR="007D5F7A" w:rsidRDefault="007D5F7A" w:rsidP="007D5F7A">
      <w:pPr>
        <w:spacing w:before="0"/>
      </w:pPr>
    </w:p>
    <w:p w14:paraId="6EEB24BD" w14:textId="77777777" w:rsidR="007D5F7A" w:rsidRDefault="007D5F7A" w:rsidP="007D5F7A">
      <w:pPr>
        <w:spacing w:before="0"/>
      </w:pPr>
      <w:r>
        <w:tab/>
        <w:t xml:space="preserve">The Vendor shall obtain and maintain the following insurance in amounts not less than the Minimum Insurance Limits set forth on page one of this Agreement during all times that the Vendor is performing Services and for at least one year after termination of this Agreement in the case of Commercial General Liability, Worker’s Compensation and Employer’s Liability insurance, and for at least the applicable period of limitations on actions provided by law in the case of Professional Liability insurance:  With the exception of Workers Compensation coverage, the City of Everett shall be named as an additional insured on all policies of insurance.  </w:t>
      </w:r>
    </w:p>
    <w:p w14:paraId="4DED6750" w14:textId="77777777" w:rsidR="007D5F7A" w:rsidRDefault="007D5F7A" w:rsidP="007D5F7A">
      <w:pPr>
        <w:spacing w:before="0"/>
      </w:pPr>
    </w:p>
    <w:p w14:paraId="27A13D42" w14:textId="77777777" w:rsidR="007D5F7A" w:rsidRDefault="007D5F7A" w:rsidP="007D5F7A">
      <w:pPr>
        <w:spacing w:before="0"/>
      </w:pPr>
      <w:r>
        <w:t>•</w:t>
      </w:r>
      <w:r>
        <w:tab/>
        <w:t>Workers Compensation Required Statutory Limits</w:t>
      </w:r>
    </w:p>
    <w:p w14:paraId="6FB7D49B" w14:textId="77777777" w:rsidR="007D5F7A" w:rsidRDefault="007D5F7A" w:rsidP="007D5F7A">
      <w:pPr>
        <w:spacing w:before="0"/>
      </w:pPr>
    </w:p>
    <w:p w14:paraId="7A643105" w14:textId="77777777" w:rsidR="007D5F7A" w:rsidRDefault="007D5F7A" w:rsidP="007D5F7A">
      <w:pPr>
        <w:spacing w:before="0"/>
      </w:pPr>
      <w:r>
        <w:t>•</w:t>
      </w:r>
      <w:r>
        <w:tab/>
        <w:t>General Liability Combined single limit of $1,000,000. Bodily Injury, Personal Injury, Property Damage, and Contractual Liability coverage.</w:t>
      </w:r>
    </w:p>
    <w:p w14:paraId="70B9909D" w14:textId="77777777" w:rsidR="007D5F7A" w:rsidRDefault="007D5F7A" w:rsidP="007D5F7A">
      <w:pPr>
        <w:spacing w:before="0"/>
      </w:pPr>
    </w:p>
    <w:p w14:paraId="19EDC45C" w14:textId="77777777" w:rsidR="007D5F7A" w:rsidRDefault="007D5F7A" w:rsidP="007D5F7A">
      <w:pPr>
        <w:spacing w:before="0"/>
      </w:pPr>
      <w:r>
        <w:t>•</w:t>
      </w:r>
      <w:r>
        <w:tab/>
        <w:t>Auto Liability coverage for Owned, Non-Owned, and Hired automobiles in an amount of not less than $1,000,000. Combined Single Bodily Injury and Property Damage.</w:t>
      </w:r>
    </w:p>
    <w:p w14:paraId="5192B17F" w14:textId="77777777" w:rsidR="007D5F7A" w:rsidRDefault="007D5F7A" w:rsidP="007D5F7A">
      <w:pPr>
        <w:spacing w:before="0"/>
      </w:pPr>
    </w:p>
    <w:p w14:paraId="03B03832" w14:textId="77777777" w:rsidR="007D5F7A" w:rsidRDefault="007D5F7A" w:rsidP="007D5F7A">
      <w:pPr>
        <w:spacing w:before="0"/>
      </w:pPr>
      <w:r>
        <w:t>•</w:t>
      </w:r>
      <w:r>
        <w:tab/>
        <w:t>Umbrella Liability in an amount of not less than $1,000,000 per occurrence.</w:t>
      </w:r>
    </w:p>
    <w:p w14:paraId="3832E1B7" w14:textId="77777777" w:rsidR="007D5F7A" w:rsidRDefault="007D5F7A" w:rsidP="007D5F7A">
      <w:pPr>
        <w:spacing w:before="0"/>
      </w:pPr>
    </w:p>
    <w:p w14:paraId="1309FF6D" w14:textId="77777777" w:rsidR="007D5F7A" w:rsidRDefault="007D5F7A" w:rsidP="007D5F7A">
      <w:pPr>
        <w:spacing w:before="0"/>
      </w:pPr>
      <w:r>
        <w:t>•</w:t>
      </w:r>
      <w:r>
        <w:tab/>
        <w:t>Professional Liability coverage in an amount of not less than $1,000,000, annual aggregate applicable to this project. If such coverage is underwritten on a Claims-made basis, coverage must be maintained for a period of three (3) years from the completion of the contract.</w:t>
      </w:r>
    </w:p>
    <w:p w14:paraId="0198B931" w14:textId="77777777" w:rsidR="007D5F7A" w:rsidRDefault="007D5F7A" w:rsidP="007D5F7A">
      <w:pPr>
        <w:spacing w:before="0"/>
      </w:pPr>
    </w:p>
    <w:p w14:paraId="5B052FF1" w14:textId="77777777" w:rsidR="007D5F7A" w:rsidRDefault="007D5F7A" w:rsidP="007D5F7A">
      <w:pPr>
        <w:spacing w:before="0"/>
      </w:pPr>
      <w:r>
        <w:t>•</w:t>
      </w:r>
      <w:r>
        <w:tab/>
        <w:t>Commercial General Liability insurance covering claims for injury to persons and damage to property.  Such insurance shall include contractual liability and shall cover the use of all equipment and motor vehicles on the Site or transporting persons, equipment, materials or debris to and from the Site. Products and Completed Operations insurance shall be maintained for at least three years after completion of this Agreement.</w:t>
      </w:r>
    </w:p>
    <w:p w14:paraId="710D11A8" w14:textId="77777777" w:rsidR="007D5F7A" w:rsidRDefault="007D5F7A" w:rsidP="007D5F7A">
      <w:pPr>
        <w:spacing w:before="0"/>
      </w:pPr>
    </w:p>
    <w:p w14:paraId="1D6B4EEC" w14:textId="77777777" w:rsidR="007D5F7A" w:rsidRDefault="007D5F7A" w:rsidP="007D5F7A">
      <w:pPr>
        <w:spacing w:before="0"/>
      </w:pPr>
      <w:r>
        <w:tab/>
        <w:t>At the request of the City, a Subcontractor employed by the Vendor shall obtain and maintain a professional liability insurance policy covering negligent errors, omissions and acts of such Subcontractor or of any person or business entity for whose performance the Subcontractor is legally liable arising out of the performance of the contract for Subcontractor services.  The Subcontractor shall furnish a certificate or certificates of such insurance coverage to the City prior to the employment of such Subcontractor by the Vendor.  A liability insurance policy maintained under this paragraph shall provide for coverage of such type and duration and in such amount as the City shall require.</w:t>
      </w:r>
    </w:p>
    <w:p w14:paraId="38BF74FF" w14:textId="77777777" w:rsidR="007D5F7A" w:rsidRDefault="007D5F7A" w:rsidP="007D5F7A">
      <w:pPr>
        <w:spacing w:before="0"/>
      </w:pPr>
    </w:p>
    <w:p w14:paraId="23F83C7F" w14:textId="77777777" w:rsidR="007D5F7A" w:rsidRDefault="007D5F7A" w:rsidP="007D5F7A">
      <w:pPr>
        <w:spacing w:before="0"/>
      </w:pPr>
      <w:r>
        <w:t>9.</w:t>
      </w:r>
      <w:r>
        <w:tab/>
        <w:t>INDEMNIFICATION</w:t>
      </w:r>
    </w:p>
    <w:p w14:paraId="05359028" w14:textId="77777777" w:rsidR="007D5F7A" w:rsidRDefault="007D5F7A" w:rsidP="007D5F7A">
      <w:pPr>
        <w:spacing w:before="0"/>
      </w:pPr>
    </w:p>
    <w:p w14:paraId="72E814F6" w14:textId="77777777" w:rsidR="007D5F7A" w:rsidRDefault="007D5F7A" w:rsidP="007D5F7A">
      <w:pPr>
        <w:spacing w:before="0"/>
      </w:pPr>
      <w:r>
        <w:tab/>
        <w:t xml:space="preserve">To the maximum extent permitted by law, the Vendor agrees to indemnify, defend with counsel acceptable to the City and save harmless the City from all suits, actions, claims, demands, damages, losses, expenses and costs, including attorneys’ fees, of every kind and description which the City may incur or suffer resulting from, in connection with, or arising out of any act, error or omission of, or breach of contractual duties to the City by, the Vendor, its agents, servants, employees or </w:t>
      </w:r>
      <w:r>
        <w:lastRenderedPageBreak/>
        <w:t>Subcontractors.  The extent of the foregoing indemnification and hold harmless provisions shall not be limited by any provision of insurance required by this Agreement and shall survive the termination of this Agreement.</w:t>
      </w:r>
    </w:p>
    <w:p w14:paraId="4C7917AE" w14:textId="77777777" w:rsidR="007D5F7A" w:rsidRDefault="007D5F7A" w:rsidP="007D5F7A">
      <w:pPr>
        <w:spacing w:before="0"/>
      </w:pPr>
    </w:p>
    <w:p w14:paraId="5C8E40DB" w14:textId="77777777" w:rsidR="007D5F7A" w:rsidRDefault="007D5F7A" w:rsidP="007D5F7A">
      <w:pPr>
        <w:spacing w:before="0"/>
      </w:pPr>
      <w:r>
        <w:t>10.</w:t>
      </w:r>
      <w:r>
        <w:tab/>
        <w:t>COMPLIANCE WITH LAW</w:t>
      </w:r>
    </w:p>
    <w:p w14:paraId="585AF8CF" w14:textId="77777777" w:rsidR="007D5F7A" w:rsidRDefault="007D5F7A" w:rsidP="007D5F7A">
      <w:pPr>
        <w:spacing w:before="0"/>
      </w:pPr>
    </w:p>
    <w:p w14:paraId="35080294" w14:textId="77777777" w:rsidR="007D5F7A" w:rsidRDefault="007D5F7A" w:rsidP="007D5F7A">
      <w:pPr>
        <w:spacing w:before="0"/>
      </w:pPr>
      <w:r>
        <w:tab/>
        <w:t>It is the responsibility of the Vendor that the Project be conducted, and that all Services and other work performed by the Vendor hereunder be performed so as to comply with all applicable federal, state and municipal laws, regulations, codes, ordinances and orders, and any permit conditions as to which the Vendor has knowledge, as the same may be in effect as of the time of the performance of such work.  In particular, without limitation, the Vendor agrees to comply with (a) all regulations pertaining to approvals for federal and state grants, and with all federal and state environmental laws and regulations, and assist in making any submissions with respect thereto and (b) all applicable requirements of the Massachusetts public construction and procurement laws, which are incorporated by reference herein.</w:t>
      </w:r>
    </w:p>
    <w:p w14:paraId="0F57B864" w14:textId="77777777" w:rsidR="007D5F7A" w:rsidRDefault="007D5F7A" w:rsidP="007D5F7A">
      <w:pPr>
        <w:spacing w:before="0"/>
      </w:pPr>
    </w:p>
    <w:p w14:paraId="334998E3" w14:textId="77777777" w:rsidR="007D5F7A" w:rsidRDefault="007D5F7A" w:rsidP="007D5F7A">
      <w:pPr>
        <w:spacing w:before="0"/>
      </w:pPr>
      <w:r>
        <w:t>11.</w:t>
      </w:r>
      <w:r>
        <w:tab/>
        <w:t>TERMINATION OF AGREEMENT</w:t>
      </w:r>
    </w:p>
    <w:p w14:paraId="297B1E06" w14:textId="77777777" w:rsidR="007D5F7A" w:rsidRDefault="007D5F7A" w:rsidP="007D5F7A">
      <w:pPr>
        <w:spacing w:before="0"/>
      </w:pPr>
    </w:p>
    <w:p w14:paraId="733B92AF" w14:textId="77777777" w:rsidR="007D5F7A" w:rsidRDefault="007D5F7A" w:rsidP="007D5F7A">
      <w:pPr>
        <w:spacing w:before="0"/>
      </w:pPr>
      <w:r>
        <w:tab/>
        <w:t>The city may terminate this Agreement as follows:</w:t>
      </w:r>
    </w:p>
    <w:p w14:paraId="4F7740DB" w14:textId="77777777" w:rsidR="007D5F7A" w:rsidRDefault="007D5F7A" w:rsidP="007D5F7A">
      <w:pPr>
        <w:spacing w:before="0"/>
      </w:pPr>
    </w:p>
    <w:p w14:paraId="2CFFE003" w14:textId="77777777" w:rsidR="007D5F7A" w:rsidRDefault="007D5F7A" w:rsidP="007D5F7A">
      <w:pPr>
        <w:spacing w:before="0"/>
      </w:pPr>
      <w:r>
        <w:t>a.</w:t>
      </w:r>
      <w:r>
        <w:tab/>
        <w:t>Without cause, on ten days’ prior written notice; or</w:t>
      </w:r>
    </w:p>
    <w:p w14:paraId="6F418D62" w14:textId="77777777" w:rsidR="007D5F7A" w:rsidRDefault="007D5F7A" w:rsidP="007D5F7A">
      <w:pPr>
        <w:spacing w:before="0"/>
      </w:pPr>
    </w:p>
    <w:p w14:paraId="40D9CE94" w14:textId="77777777" w:rsidR="007D5F7A" w:rsidRDefault="007D5F7A" w:rsidP="007D5F7A">
      <w:pPr>
        <w:spacing w:before="0"/>
      </w:pPr>
      <w:r>
        <w:t>b.</w:t>
      </w:r>
      <w:r>
        <w:tab/>
        <w:t>Immediately, by written notice to the Vendor, if the Vendor violates any of the provisions of this Agreement, or fails to perform or observe any of the terms, covenants or conditions of this Agreement, or abandons in whole or in part its Services, or becomes unable to perform its Services, hereunder.  For purposes of this Paragraph 11, it is acknowledged that the Vendor’s Services under this Agreement are personal services and may not be assumed by or assigned by a trustee in bankruptcy.</w:t>
      </w:r>
    </w:p>
    <w:p w14:paraId="7ED6E5D8" w14:textId="77777777" w:rsidR="007D5F7A" w:rsidRDefault="007D5F7A" w:rsidP="007D5F7A">
      <w:pPr>
        <w:spacing w:before="0"/>
      </w:pPr>
    </w:p>
    <w:p w14:paraId="153C86C2" w14:textId="77777777" w:rsidR="007D5F7A" w:rsidRDefault="007D5F7A" w:rsidP="007D5F7A">
      <w:pPr>
        <w:spacing w:before="0"/>
      </w:pPr>
      <w:r>
        <w:tab/>
        <w:t>In the event of termination, the Vendor shall promptly deliver to the City all Materials, including all documents, work papers, studies, calculations, computer programs, data, drawings, plans, specifications and other tangible work product or materials pertaining to the Services performed under this Agreement to the time of termination, and thereupon the City shall pay to the Vendor any unpaid and undisputed balance owing for Services rendered prior to the date of termination.  Any termination of this Agreement shall not affect or impair the right of the City to recover damages occasioned by any default of the Vendor or to set off such damages against amounts otherwise owed to the Vendor.</w:t>
      </w:r>
    </w:p>
    <w:p w14:paraId="4E0A7A8C" w14:textId="77777777" w:rsidR="007D5F7A" w:rsidRDefault="007D5F7A" w:rsidP="007D5F7A">
      <w:pPr>
        <w:spacing w:before="0"/>
      </w:pPr>
    </w:p>
    <w:p w14:paraId="030C1DF0" w14:textId="77777777" w:rsidR="007D5F7A" w:rsidRDefault="007D5F7A" w:rsidP="007D5F7A">
      <w:pPr>
        <w:spacing w:before="0"/>
      </w:pPr>
      <w:r>
        <w:t>12.</w:t>
      </w:r>
      <w:r>
        <w:tab/>
        <w:t>MISCELLANEOUS PROVISIONS</w:t>
      </w:r>
    </w:p>
    <w:p w14:paraId="02E521D6" w14:textId="77777777" w:rsidR="007D5F7A" w:rsidRDefault="007D5F7A" w:rsidP="007D5F7A">
      <w:pPr>
        <w:spacing w:before="0"/>
      </w:pPr>
    </w:p>
    <w:p w14:paraId="2B4FB137" w14:textId="77777777" w:rsidR="007D5F7A" w:rsidRDefault="007D5F7A" w:rsidP="007D5F7A">
      <w:pPr>
        <w:spacing w:before="0"/>
      </w:pPr>
      <w:r>
        <w:t>a.</w:t>
      </w:r>
      <w:r>
        <w:tab/>
        <w:t>Successors and Assigns.  Subject to the provisions of Subparagraph (b) below, the City and the Vendor each binds itself, its partners, successors, assigns, and legal representatives to the other party.</w:t>
      </w:r>
    </w:p>
    <w:p w14:paraId="2B4E445F" w14:textId="77777777" w:rsidR="007D5F7A" w:rsidRDefault="007D5F7A" w:rsidP="007D5F7A">
      <w:pPr>
        <w:spacing w:before="0"/>
      </w:pPr>
    </w:p>
    <w:p w14:paraId="74A1C7F3" w14:textId="77777777" w:rsidR="007D5F7A" w:rsidRDefault="007D5F7A" w:rsidP="007D5F7A">
      <w:pPr>
        <w:spacing w:before="0"/>
      </w:pPr>
      <w:r>
        <w:t>b.</w:t>
      </w:r>
      <w:r>
        <w:tab/>
        <w:t>Assignment by Vendor.  The Vendor shall not assign, sublet or transfer any of its obligations, responsibilities, rights or interests (including, without limitation, its right to receive any moneys due hereunder) under this Agreement without the written consent of the City.  Any assignment, subletting, or transfer by the Vendor in violation of this Paragraph 12(b) shall be void and without force or effect.</w:t>
      </w:r>
    </w:p>
    <w:p w14:paraId="7D80B481" w14:textId="77777777" w:rsidR="007D5F7A" w:rsidRDefault="007D5F7A" w:rsidP="007D5F7A">
      <w:pPr>
        <w:spacing w:before="0"/>
      </w:pPr>
    </w:p>
    <w:p w14:paraId="329E36F9" w14:textId="77777777" w:rsidR="007D5F7A" w:rsidRDefault="007D5F7A" w:rsidP="007D5F7A">
      <w:pPr>
        <w:spacing w:before="0"/>
      </w:pPr>
    </w:p>
    <w:p w14:paraId="4156C34E" w14:textId="77777777" w:rsidR="007D5F7A" w:rsidRDefault="007D5F7A" w:rsidP="007D5F7A">
      <w:pPr>
        <w:spacing w:before="0"/>
      </w:pPr>
    </w:p>
    <w:p w14:paraId="4D99A330" w14:textId="77777777" w:rsidR="007D5F7A" w:rsidRDefault="007D5F7A" w:rsidP="007D5F7A">
      <w:pPr>
        <w:spacing w:before="0"/>
      </w:pPr>
      <w:r>
        <w:lastRenderedPageBreak/>
        <w:t>c.</w:t>
      </w:r>
      <w:r>
        <w:tab/>
        <w:t>Entire Agreement.  This Agreement represents the entire and integrated agreement between the City and the Vendor with respect to the subject matter hereof and supersedes all prior negotiations, representations or agreements, either written or oral.  This Agreement may be amended only by written instrument signed by both the city and the Vendor.</w:t>
      </w:r>
    </w:p>
    <w:p w14:paraId="1A1638B0" w14:textId="77777777" w:rsidR="007D5F7A" w:rsidRDefault="007D5F7A" w:rsidP="007D5F7A">
      <w:pPr>
        <w:spacing w:before="0"/>
      </w:pPr>
    </w:p>
    <w:p w14:paraId="61898004" w14:textId="77777777" w:rsidR="007D5F7A" w:rsidRDefault="007D5F7A" w:rsidP="007D5F7A">
      <w:pPr>
        <w:spacing w:before="0"/>
      </w:pPr>
      <w:r>
        <w:t>d.</w:t>
      </w:r>
      <w:r>
        <w:tab/>
        <w:t>Confidentiality.  The Vendor shall not, without the City’s prior written consent, release or disclose any information relating to the Project to anyone except as necessary to perform its duties hereunder.</w:t>
      </w:r>
    </w:p>
    <w:p w14:paraId="73010F9D" w14:textId="77777777" w:rsidR="007D5F7A" w:rsidRDefault="007D5F7A" w:rsidP="007D5F7A">
      <w:pPr>
        <w:spacing w:before="0"/>
      </w:pPr>
    </w:p>
    <w:p w14:paraId="0AC0E509" w14:textId="77777777" w:rsidR="007D5F7A" w:rsidRDefault="007D5F7A" w:rsidP="007D5F7A">
      <w:pPr>
        <w:spacing w:before="0"/>
      </w:pPr>
      <w:r>
        <w:t>e.</w:t>
      </w:r>
      <w:r>
        <w:tab/>
        <w:t>Certifications.  The Vendor shall, from time to time, make such certifications and statements to the City and to such of the City’s architects, designers, vendors and lenders, and such other parties, as the City shall reasonably request, in such form as the City shall reasonably request, provided that the Vendor determines that such certifications are true and correct based upon the Services performed by the Vendor hereunder.</w:t>
      </w:r>
    </w:p>
    <w:p w14:paraId="251F4C6F" w14:textId="388F50B1" w:rsidR="007D5F7A" w:rsidRDefault="007D5F7A" w:rsidP="007D5F7A">
      <w:pPr>
        <w:widowControl/>
        <w:spacing w:before="0"/>
      </w:pPr>
    </w:p>
    <w:p w14:paraId="3CC400B6" w14:textId="77777777" w:rsidR="007D5F7A" w:rsidRDefault="007D5F7A" w:rsidP="007D5F7A">
      <w:pPr>
        <w:spacing w:before="0"/>
      </w:pPr>
      <w:r>
        <w:t>f.</w:t>
      </w:r>
      <w:r>
        <w:tab/>
        <w:t>Additional Services.  If the City requests the Vendor to perform additional services beyond the scope of Services hereunder, the Vendor shall perform such additional services only upon obtaining written authorization from the City including written agreement as to the method and amount of compensation for such additional services.</w:t>
      </w:r>
    </w:p>
    <w:p w14:paraId="465C1D69" w14:textId="77777777" w:rsidR="007D5F7A" w:rsidRDefault="007D5F7A" w:rsidP="007D5F7A">
      <w:pPr>
        <w:spacing w:before="0"/>
      </w:pPr>
    </w:p>
    <w:p w14:paraId="56E11012" w14:textId="77777777" w:rsidR="007D5F7A" w:rsidRDefault="007D5F7A" w:rsidP="007D5F7A">
      <w:pPr>
        <w:spacing w:before="0"/>
      </w:pPr>
      <w:r>
        <w:t>g.</w:t>
      </w:r>
      <w:r>
        <w:tab/>
        <w:t>Disputes.  All claims, disputes and other matters in question between the City and the Vendor arising out of or relating to this Agreement or the breach thereof shall be submitted for resolution to a court of competent jurisdiction in Middlesex County, Massachusetts, unless otherwise agreed by the parties.  No such action shall be brought, however, until the completion of all Services under this Agreement or the earlier termination thereof as provided in Paragraph 11 above, the parties agreeing to negotiate in good faith any claims, disputes or other matters in question during the term of this Agreement before resorting to litigation.</w:t>
      </w:r>
    </w:p>
    <w:p w14:paraId="133274F5" w14:textId="77777777" w:rsidR="007D5F7A" w:rsidRDefault="007D5F7A" w:rsidP="007D5F7A">
      <w:pPr>
        <w:spacing w:before="0"/>
      </w:pPr>
    </w:p>
    <w:p w14:paraId="11BD9C7F" w14:textId="77777777" w:rsidR="007D5F7A" w:rsidRDefault="007D5F7A" w:rsidP="007D5F7A">
      <w:pPr>
        <w:spacing w:before="0"/>
      </w:pPr>
      <w:r>
        <w:t>h.</w:t>
      </w:r>
      <w:r>
        <w:tab/>
        <w:t>Limited Liability.  No officer, director, member, employee, or other principal, agent or representative (whether disclosed or undisclosed) of the City, nor any participant with the City, shall be personally liable to the Vendor hereunder, for the City’s payment obligations or otherwise, the Vendor hereby agreeing to look solely to the assets of the City for the satisfaction of any liability of the City hereunder.  In no event shall the City ever be liable to the Vendor for indirect, incidental or consequential damages.</w:t>
      </w:r>
    </w:p>
    <w:p w14:paraId="32295E2C" w14:textId="77777777" w:rsidR="007D5F7A" w:rsidRDefault="007D5F7A" w:rsidP="007D5F7A">
      <w:pPr>
        <w:spacing w:before="0"/>
      </w:pPr>
    </w:p>
    <w:p w14:paraId="780E9400" w14:textId="77777777" w:rsidR="007D5F7A" w:rsidRDefault="007D5F7A" w:rsidP="007D5F7A">
      <w:pPr>
        <w:spacing w:before="0"/>
      </w:pPr>
      <w:proofErr w:type="spellStart"/>
      <w:r>
        <w:t>i</w:t>
      </w:r>
      <w:proofErr w:type="spellEnd"/>
      <w:r>
        <w:t>.</w:t>
      </w:r>
      <w:r>
        <w:tab/>
        <w:t>Governing Law.  This Agreement shall be governed by the law of the Commonwealth of Massachusetts.</w:t>
      </w:r>
    </w:p>
    <w:p w14:paraId="6250B1EB" w14:textId="77777777" w:rsidR="007D5F7A" w:rsidRDefault="007D5F7A" w:rsidP="007D5F7A">
      <w:pPr>
        <w:spacing w:before="0"/>
      </w:pPr>
    </w:p>
    <w:p w14:paraId="4CC67031" w14:textId="77777777" w:rsidR="007D5F7A" w:rsidRDefault="007D5F7A" w:rsidP="007D5F7A">
      <w:pPr>
        <w:spacing w:before="0"/>
      </w:pPr>
      <w:r>
        <w:t>j.</w:t>
      </w:r>
      <w:r>
        <w:tab/>
        <w:t>No Waiver.  The City’s review, approval, acceptance or payment for Services under this Agreement shall not operate as a waiver of any rights under this Agreement and the Vendor shall be and remain liable to the City for all damages incurred by the City as the result of the vendor’s failure to perform in conformance with the terms and conditions of this Agreement.  The rights and remedies of the City provided for under this Agreement are in addition to any other rights or remedies provided by law.  The City may assert a right to recover damages by any appropriate means, including but not limited to set-off, suit, withholding, recoupment, or counter-claim either during or after performance of this Agreement.</w:t>
      </w:r>
    </w:p>
    <w:p w14:paraId="73CAF03F" w14:textId="77777777" w:rsidR="007D5F7A" w:rsidRDefault="007D5F7A" w:rsidP="007D5F7A">
      <w:pPr>
        <w:spacing w:before="0"/>
      </w:pPr>
    </w:p>
    <w:p w14:paraId="4B6FA908" w14:textId="77777777" w:rsidR="007D5F7A" w:rsidRDefault="007D5F7A" w:rsidP="007D5F7A">
      <w:pPr>
        <w:spacing w:before="0"/>
      </w:pPr>
      <w:r>
        <w:t>k.</w:t>
      </w:r>
      <w:r>
        <w:tab/>
        <w:t>Interpretation.  If any provision of this Agreement shall to any extent be held invalid or unenforceable, the remainder of this Agreement shall not be deemed affected thereby.  Paragraph headings are included herein for reference purposes only and in no way define, limit or describe the scope or intent of any of the provisions of this Agreement.</w:t>
      </w:r>
    </w:p>
    <w:p w14:paraId="15B47366" w14:textId="77777777" w:rsidR="007D5F7A" w:rsidRDefault="007D5F7A" w:rsidP="007D5F7A">
      <w:pPr>
        <w:spacing w:before="0"/>
      </w:pPr>
    </w:p>
    <w:p w14:paraId="46BBBB37" w14:textId="77777777" w:rsidR="007D5F7A" w:rsidRDefault="007D5F7A" w:rsidP="007D5F7A">
      <w:pPr>
        <w:spacing w:before="0"/>
      </w:pPr>
      <w:r>
        <w:t>13.</w:t>
      </w:r>
      <w:r>
        <w:tab/>
        <w:t>EQUAL EMPLOYMENT OPPORTUNITY</w:t>
      </w:r>
    </w:p>
    <w:p w14:paraId="2B09F86F" w14:textId="77777777" w:rsidR="007D5F7A" w:rsidRDefault="007D5F7A" w:rsidP="007D5F7A">
      <w:pPr>
        <w:spacing w:before="0"/>
      </w:pPr>
    </w:p>
    <w:p w14:paraId="388C90CB" w14:textId="77777777" w:rsidR="007D5F7A" w:rsidRDefault="007D5F7A" w:rsidP="007D5F7A">
      <w:pPr>
        <w:spacing w:before="0"/>
      </w:pPr>
      <w:r>
        <w:tab/>
        <w:t>a.</w:t>
      </w:r>
      <w:r>
        <w:tab/>
        <w:t>In connection with the performance of work under this Agreement, the Vendor shall not discriminate against any employee or applicant for employment because of race, color, religion, creed, national origin, ancestry, age, sex or handicap.  The Vendor shall post in conspicuous places, available for employees and applicants for employment, notices to be provided by the Massachusetts Commission Against Discrimination (the “Commission”), setting forth the provisions of the Fair Employment Practices Law of the Commonwealth.</w:t>
      </w:r>
    </w:p>
    <w:p w14:paraId="039B86C1" w14:textId="77777777" w:rsidR="007D5F7A" w:rsidRDefault="007D5F7A" w:rsidP="007D5F7A">
      <w:pPr>
        <w:spacing w:before="0"/>
      </w:pPr>
    </w:p>
    <w:p w14:paraId="008D46C6" w14:textId="77777777" w:rsidR="007D5F7A" w:rsidRDefault="007D5F7A" w:rsidP="007D5F7A">
      <w:pPr>
        <w:spacing w:before="0"/>
      </w:pPr>
      <w:r>
        <w:t>b.</w:t>
      </w:r>
      <w:r>
        <w:tab/>
        <w:t>In connection with the performance of work under this Agreement, the Vendor shall not discriminate in its relationships with Subcontractors or suppliers on the basis of race, color, religion, creed, national origin, ancestry, age, sex or handicap.</w:t>
      </w:r>
    </w:p>
    <w:p w14:paraId="46E0D74C" w14:textId="77777777" w:rsidR="007D5F7A" w:rsidRDefault="007D5F7A" w:rsidP="007D5F7A">
      <w:pPr>
        <w:spacing w:before="0"/>
      </w:pPr>
    </w:p>
    <w:p w14:paraId="3AB04F62" w14:textId="77777777" w:rsidR="007D5F7A" w:rsidRDefault="007D5F7A" w:rsidP="007D5F7A">
      <w:pPr>
        <w:spacing w:before="0"/>
      </w:pPr>
      <w:r>
        <w:t>c.</w:t>
      </w:r>
      <w:r>
        <w:tab/>
        <w:t xml:space="preserve">The Vendor shall comply with all applicable laws and regulations pertaining to non-discrimination, equal opportunity and affirmative action, including without limitation executive orders and rules and regulations of federal and state agencies of competent jurisdiction.  </w:t>
      </w:r>
    </w:p>
    <w:p w14:paraId="18E24090" w14:textId="77777777" w:rsidR="007D5F7A" w:rsidRDefault="007D5F7A" w:rsidP="007D5F7A">
      <w:pPr>
        <w:spacing w:before="0"/>
      </w:pPr>
    </w:p>
    <w:p w14:paraId="3AD3A59C" w14:textId="77777777" w:rsidR="007D5F7A" w:rsidRDefault="007D5F7A" w:rsidP="007D5F7A">
      <w:pPr>
        <w:spacing w:before="0"/>
      </w:pPr>
      <w:r>
        <w:t>14.</w:t>
      </w:r>
      <w:r>
        <w:tab/>
        <w:t>CERTIFICATIONS BY VENDOR</w:t>
      </w:r>
    </w:p>
    <w:p w14:paraId="64852E95" w14:textId="77777777" w:rsidR="007D5F7A" w:rsidRDefault="007D5F7A" w:rsidP="007D5F7A">
      <w:pPr>
        <w:spacing w:before="0"/>
      </w:pPr>
    </w:p>
    <w:p w14:paraId="6458ECF5" w14:textId="77777777" w:rsidR="007D5F7A" w:rsidRDefault="007D5F7A" w:rsidP="007D5F7A">
      <w:pPr>
        <w:spacing w:before="0"/>
      </w:pPr>
      <w:r>
        <w:tab/>
        <w:t>By execution of this Agreement, the Vendor certifies:</w:t>
      </w:r>
    </w:p>
    <w:p w14:paraId="4287633F" w14:textId="77777777" w:rsidR="007D5F7A" w:rsidRDefault="007D5F7A" w:rsidP="007D5F7A">
      <w:pPr>
        <w:spacing w:before="0"/>
      </w:pPr>
    </w:p>
    <w:p w14:paraId="5EF74578" w14:textId="77777777" w:rsidR="007D5F7A" w:rsidRDefault="007D5F7A" w:rsidP="007D5F7A">
      <w:pPr>
        <w:spacing w:before="0"/>
      </w:pPr>
      <w:r>
        <w:t>a.</w:t>
      </w:r>
      <w:r>
        <w:tab/>
        <w:t>The Vendor has not given, offered or agreed to give any person, corporation or other entity any gift, contribution or offer of employment as an inducement for, or in connection with, the award of this Agreement.</w:t>
      </w:r>
    </w:p>
    <w:p w14:paraId="4F3107C6" w14:textId="77777777" w:rsidR="007D5F7A" w:rsidRDefault="007D5F7A" w:rsidP="007D5F7A">
      <w:pPr>
        <w:spacing w:before="0"/>
      </w:pPr>
    </w:p>
    <w:p w14:paraId="27042873" w14:textId="77777777" w:rsidR="007D5F7A" w:rsidRDefault="007D5F7A" w:rsidP="007D5F7A">
      <w:pPr>
        <w:spacing w:before="0"/>
      </w:pPr>
      <w:r>
        <w:t>b.</w:t>
      </w:r>
      <w:r>
        <w:tab/>
        <w:t>No Vendor to or subcontractor for the Vendor has given, offered or agreed to give any gift, contribution or offer of employment to the Vendor or to any other person, corporation, or entity as an inducement for, or in connection with, the award to the Vendor or subcontractor of a contract by the Vendor.</w:t>
      </w:r>
    </w:p>
    <w:p w14:paraId="65907E5F" w14:textId="77777777" w:rsidR="007D5F7A" w:rsidRDefault="007D5F7A" w:rsidP="007D5F7A">
      <w:pPr>
        <w:spacing w:before="0"/>
      </w:pPr>
    </w:p>
    <w:p w14:paraId="734CDDFF" w14:textId="77777777" w:rsidR="007D5F7A" w:rsidRDefault="007D5F7A" w:rsidP="007D5F7A">
      <w:pPr>
        <w:spacing w:before="0"/>
      </w:pPr>
      <w:r>
        <w:t>c.</w:t>
      </w:r>
      <w:r>
        <w:tab/>
        <w:t>No person, corporation or other entity, other than a bona fide full-time employee of the Vendor, has been retained or hired by the Vendor to solicit for or in any way assist the Vendor in obtaining this Agreement upon an agreement or understanding that such person, corporation or other entity be paid a fee or other consideration contingent upon the award of this Agreement to the Vendor.</w:t>
      </w:r>
    </w:p>
    <w:p w14:paraId="66ED7785" w14:textId="77777777" w:rsidR="007D5F7A" w:rsidRDefault="007D5F7A" w:rsidP="007D5F7A">
      <w:pPr>
        <w:spacing w:before="0"/>
      </w:pPr>
    </w:p>
    <w:p w14:paraId="3F0F1B22" w14:textId="77777777" w:rsidR="007D5F7A" w:rsidRDefault="007D5F7A" w:rsidP="007D5F7A">
      <w:pPr>
        <w:spacing w:before="0"/>
      </w:pPr>
      <w:r>
        <w:t>d.</w:t>
      </w:r>
      <w:r>
        <w:tab/>
        <w:t>The Vendor shall comply with all applicable requirements of Section 39R of Chapter 30 of the Massachusetts General Laws.</w:t>
      </w:r>
    </w:p>
    <w:p w14:paraId="4190BDD2" w14:textId="77777777" w:rsidR="007D5F7A" w:rsidRDefault="007D5F7A" w:rsidP="007D5F7A">
      <w:pPr>
        <w:spacing w:before="0"/>
      </w:pPr>
    </w:p>
    <w:p w14:paraId="68CEEC4A" w14:textId="77777777" w:rsidR="007D5F7A" w:rsidRDefault="007D5F7A" w:rsidP="007D5F7A">
      <w:pPr>
        <w:spacing w:before="0"/>
      </w:pPr>
      <w:r>
        <w:t>15.</w:t>
      </w:r>
      <w:r>
        <w:tab/>
        <w:t>TAXES</w:t>
      </w:r>
    </w:p>
    <w:p w14:paraId="654BCC44" w14:textId="77777777" w:rsidR="007D5F7A" w:rsidRDefault="007D5F7A" w:rsidP="007D5F7A">
      <w:pPr>
        <w:spacing w:before="0"/>
      </w:pPr>
    </w:p>
    <w:p w14:paraId="27E8306F" w14:textId="77777777" w:rsidR="007D5F7A" w:rsidRDefault="007D5F7A" w:rsidP="007D5F7A">
      <w:pPr>
        <w:spacing w:before="0"/>
      </w:pPr>
      <w:r>
        <w:t>a.</w:t>
      </w:r>
      <w:r>
        <w:tab/>
        <w:t>By execution of this Agreement the vendor, pursuant to Section 49A of Chapter 62C of the Massachusetts General Laws, certifies under the penalties of perjury that it has, to the best knowledge and belief of the person(s) who signed this Agreement on the vendor’s behalf, filed all state tax returns and paid all state taxes required under law.</w:t>
      </w:r>
    </w:p>
    <w:p w14:paraId="1196E31A" w14:textId="77777777" w:rsidR="007D5F7A" w:rsidRDefault="007D5F7A" w:rsidP="007D5F7A">
      <w:pPr>
        <w:spacing w:before="0"/>
      </w:pPr>
    </w:p>
    <w:p w14:paraId="64930894" w14:textId="77777777" w:rsidR="007D5F7A" w:rsidRDefault="007D5F7A" w:rsidP="007D5F7A">
      <w:pPr>
        <w:spacing w:before="0"/>
      </w:pPr>
      <w:r>
        <w:t>b.</w:t>
      </w:r>
      <w:r>
        <w:tab/>
        <w:t>The city is exempt from payment of certain Sales and Use taxes applicable in the Commonwealth of Massachusetts. At the Vendor’s request, Tax Exemption Certificates will be furnished by the City to the Vendor with respect to such tax-exempt articles as may be required under this Agreement. The Vendor shall not pay, and the City shall not reimburse or pay the Vendor or any other party either directly or indirectly for any tax for which an exemption is provided under law.</w:t>
      </w:r>
    </w:p>
    <w:p w14:paraId="262CBFE3" w14:textId="77777777" w:rsidR="007D5F7A" w:rsidRDefault="007D5F7A" w:rsidP="007D5F7A">
      <w:pPr>
        <w:spacing w:before="0"/>
      </w:pPr>
    </w:p>
    <w:p w14:paraId="1DCA376A" w14:textId="77777777" w:rsidR="007D5F7A" w:rsidRDefault="007D5F7A" w:rsidP="007D5F7A">
      <w:pPr>
        <w:spacing w:before="0"/>
      </w:pPr>
      <w:r>
        <w:t>16.</w:t>
      </w:r>
      <w:r>
        <w:tab/>
        <w:t>CONFLICT OF INTEREST</w:t>
      </w:r>
    </w:p>
    <w:p w14:paraId="71BCB013" w14:textId="77777777" w:rsidR="007D5F7A" w:rsidRDefault="007D5F7A" w:rsidP="007D5F7A">
      <w:pPr>
        <w:spacing w:before="0"/>
      </w:pPr>
    </w:p>
    <w:p w14:paraId="6EBBCF8C" w14:textId="77777777" w:rsidR="007D5F7A" w:rsidRDefault="007D5F7A" w:rsidP="007D5F7A">
      <w:pPr>
        <w:spacing w:before="0"/>
      </w:pPr>
      <w:r>
        <w:tab/>
        <w:t>The Vendor acknowledges that the City is a municipality for the purposes of Chapter 268A of the Massachusetts General Laws (the Massachusetts conflict of interest statute), and the Vendor agrees, as circumstances require, to take actions and to forbear from taking actions so as to be in compliance at all times with obligations of the Vendor based on said statute.</w:t>
      </w:r>
    </w:p>
    <w:p w14:paraId="3616176F" w14:textId="77777777" w:rsidR="007D5F7A" w:rsidRDefault="007D5F7A" w:rsidP="007D5F7A">
      <w:pPr>
        <w:spacing w:before="0"/>
      </w:pPr>
    </w:p>
    <w:p w14:paraId="088DD49F" w14:textId="36361243" w:rsidR="007D5F7A" w:rsidRDefault="007D5F7A" w:rsidP="007D5F7A">
      <w:pPr>
        <w:widowControl/>
        <w:spacing w:before="0"/>
      </w:pPr>
    </w:p>
    <w:p w14:paraId="44227C54" w14:textId="77777777" w:rsidR="007D5F7A" w:rsidRPr="006629D8" w:rsidRDefault="007D5F7A" w:rsidP="007D5F7A">
      <w:pPr>
        <w:spacing w:before="0"/>
        <w:jc w:val="center"/>
        <w:rPr>
          <w:b/>
          <w:bCs/>
          <w:caps/>
        </w:rPr>
      </w:pPr>
      <w:r w:rsidRPr="006629D8">
        <w:rPr>
          <w:b/>
          <w:bCs/>
          <w:caps/>
        </w:rPr>
        <w:t>Exhibit B</w:t>
      </w:r>
    </w:p>
    <w:p w14:paraId="7A086E91" w14:textId="77777777" w:rsidR="007D5F7A" w:rsidRPr="006629D8" w:rsidRDefault="007D5F7A" w:rsidP="007D5F7A">
      <w:pPr>
        <w:spacing w:before="0"/>
        <w:jc w:val="center"/>
        <w:rPr>
          <w:caps/>
        </w:rPr>
      </w:pPr>
    </w:p>
    <w:p w14:paraId="30869887" w14:textId="77777777" w:rsidR="007D5F7A" w:rsidRPr="006629D8" w:rsidRDefault="007D5F7A" w:rsidP="007D5F7A">
      <w:pPr>
        <w:spacing w:before="0"/>
        <w:jc w:val="center"/>
        <w:rPr>
          <w:caps/>
        </w:rPr>
      </w:pPr>
      <w:r w:rsidRPr="006629D8">
        <w:rPr>
          <w:caps/>
        </w:rPr>
        <w:t>SCOPE OF SERVICES</w:t>
      </w:r>
    </w:p>
    <w:p w14:paraId="36964397" w14:textId="77777777" w:rsidR="007D5F7A" w:rsidRDefault="007D5F7A" w:rsidP="007D5F7A">
      <w:pPr>
        <w:spacing w:before="0"/>
        <w:jc w:val="center"/>
        <w:rPr>
          <w:caps/>
          <w:szCs w:val="24"/>
        </w:rPr>
      </w:pPr>
    </w:p>
    <w:p w14:paraId="3DABDBCF" w14:textId="77777777" w:rsidR="007D5F7A" w:rsidRDefault="007D5F7A" w:rsidP="007D5F7A">
      <w:pPr>
        <w:spacing w:before="0"/>
        <w:jc w:val="center"/>
        <w:rPr>
          <w:caps/>
          <w:szCs w:val="24"/>
        </w:rPr>
      </w:pPr>
    </w:p>
    <w:p w14:paraId="051C79E1" w14:textId="77777777" w:rsidR="007D5F7A" w:rsidRDefault="007D5F7A" w:rsidP="007D5F7A">
      <w:pPr>
        <w:spacing w:before="0"/>
        <w:jc w:val="center"/>
        <w:rPr>
          <w:caps/>
          <w:szCs w:val="24"/>
        </w:rPr>
      </w:pPr>
    </w:p>
    <w:p w14:paraId="307C72DF" w14:textId="77777777" w:rsidR="007D5F7A" w:rsidRPr="006629D8" w:rsidRDefault="007D5F7A" w:rsidP="007D5F7A">
      <w:pPr>
        <w:spacing w:before="0"/>
        <w:jc w:val="center"/>
        <w:rPr>
          <w:caps/>
          <w:szCs w:val="24"/>
        </w:rPr>
      </w:pPr>
    </w:p>
    <w:p w14:paraId="314FAF74" w14:textId="77777777" w:rsidR="007D5F7A" w:rsidRPr="006629D8" w:rsidRDefault="007D5F7A" w:rsidP="007D5F7A">
      <w:pPr>
        <w:spacing w:before="0"/>
        <w:jc w:val="center"/>
        <w:rPr>
          <w:caps/>
          <w:szCs w:val="24"/>
        </w:rPr>
      </w:pPr>
    </w:p>
    <w:p w14:paraId="590AB1D5" w14:textId="77777777" w:rsidR="007D5F7A" w:rsidRPr="006629D8" w:rsidRDefault="007D5F7A" w:rsidP="007D5F7A">
      <w:pPr>
        <w:spacing w:before="0"/>
        <w:jc w:val="center"/>
        <w:rPr>
          <w:b/>
          <w:bCs/>
          <w:caps/>
          <w:szCs w:val="24"/>
        </w:rPr>
      </w:pPr>
      <w:r w:rsidRPr="006629D8">
        <w:rPr>
          <w:b/>
          <w:bCs/>
          <w:caps/>
          <w:szCs w:val="24"/>
        </w:rPr>
        <w:t>Exhibit C</w:t>
      </w:r>
    </w:p>
    <w:p w14:paraId="0A55172B" w14:textId="77777777" w:rsidR="007D5F7A" w:rsidRPr="006629D8" w:rsidRDefault="007D5F7A" w:rsidP="007D5F7A">
      <w:pPr>
        <w:spacing w:before="0"/>
        <w:jc w:val="center"/>
        <w:rPr>
          <w:caps/>
          <w:szCs w:val="24"/>
        </w:rPr>
      </w:pPr>
    </w:p>
    <w:p w14:paraId="7D66777A" w14:textId="77777777" w:rsidR="007D5F7A" w:rsidRPr="006629D8" w:rsidRDefault="007D5F7A" w:rsidP="007D5F7A">
      <w:pPr>
        <w:spacing w:before="0"/>
        <w:jc w:val="center"/>
        <w:rPr>
          <w:caps/>
          <w:szCs w:val="24"/>
        </w:rPr>
      </w:pPr>
      <w:r w:rsidRPr="006629D8">
        <w:rPr>
          <w:caps/>
          <w:szCs w:val="24"/>
        </w:rPr>
        <w:t>PRICE PROPOSAL</w:t>
      </w:r>
    </w:p>
    <w:p w14:paraId="19064601" w14:textId="5F027FA0" w:rsidR="00210A4D" w:rsidRPr="00BF49A1" w:rsidRDefault="00210A4D" w:rsidP="000D1D0A">
      <w:pPr>
        <w:spacing w:before="0"/>
      </w:pPr>
    </w:p>
    <w:sectPr w:rsidR="00210A4D" w:rsidRPr="00BF49A1" w:rsidSect="00E97A00">
      <w:pgSz w:w="12240" w:h="15840" w:code="1"/>
      <w:pgMar w:top="1728" w:right="1440"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9C64" w14:textId="77777777" w:rsidR="00A363F4" w:rsidRDefault="00A363F4">
      <w:pPr>
        <w:spacing w:before="0"/>
      </w:pPr>
      <w:r>
        <w:separator/>
      </w:r>
    </w:p>
  </w:endnote>
  <w:endnote w:type="continuationSeparator" w:id="0">
    <w:p w14:paraId="66D1DB9C" w14:textId="77777777" w:rsidR="00A363F4" w:rsidRDefault="00A363F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E7EF" w14:textId="77777777" w:rsidR="00956A26" w:rsidRPr="006F4BA4" w:rsidRDefault="00956A26">
    <w:pPr>
      <w:pStyle w:val="Footer"/>
      <w:pBdr>
        <w:top w:val="single" w:sz="4" w:space="1" w:color="D9D9D9"/>
      </w:pBdr>
      <w:rPr>
        <w:rFonts w:ascii="Franklin Gothic Book" w:hAnsi="Franklin Gothic Book"/>
        <w:b/>
      </w:rPr>
    </w:pPr>
    <w:r w:rsidRPr="006F4BA4">
      <w:rPr>
        <w:rFonts w:ascii="Franklin Gothic Book" w:hAnsi="Franklin Gothic Book"/>
      </w:rPr>
      <w:fldChar w:fldCharType="begin"/>
    </w:r>
    <w:r w:rsidRPr="006F4BA4">
      <w:rPr>
        <w:rFonts w:ascii="Franklin Gothic Book" w:hAnsi="Franklin Gothic Book"/>
      </w:rPr>
      <w:instrText xml:space="preserve"> PAGE   \* MERGEFORMAT </w:instrText>
    </w:r>
    <w:r w:rsidRPr="006F4BA4">
      <w:rPr>
        <w:rFonts w:ascii="Franklin Gothic Book" w:hAnsi="Franklin Gothic Book"/>
      </w:rPr>
      <w:fldChar w:fldCharType="separate"/>
    </w:r>
    <w:r w:rsidR="00A363F4" w:rsidRPr="00A363F4">
      <w:rPr>
        <w:rFonts w:ascii="Franklin Gothic Book" w:hAnsi="Franklin Gothic Book"/>
        <w:b/>
        <w:noProof/>
      </w:rPr>
      <w:t>1</w:t>
    </w:r>
    <w:r w:rsidRPr="006F4BA4">
      <w:rPr>
        <w:rFonts w:ascii="Franklin Gothic Book" w:hAnsi="Franklin Gothic Book"/>
      </w:rPr>
      <w:fldChar w:fldCharType="end"/>
    </w:r>
    <w:r w:rsidRPr="006F4BA4">
      <w:rPr>
        <w:rFonts w:ascii="Franklin Gothic Book" w:hAnsi="Franklin Gothic Book"/>
        <w:b/>
      </w:rPr>
      <w:t xml:space="preserve"> | </w:t>
    </w:r>
    <w:r w:rsidRPr="006F4BA4">
      <w:rPr>
        <w:rFonts w:ascii="Franklin Gothic Book" w:hAnsi="Franklin Gothic Book"/>
        <w:color w:val="7F7F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658F" w14:textId="77777777" w:rsidR="00956A26" w:rsidRDefault="00956A26">
    <w:pPr>
      <w:pStyle w:val="Footer"/>
      <w:pBdr>
        <w:bottom w:val="single" w:sz="4" w:space="1" w:color="808080"/>
      </w:pBdr>
      <w:tabs>
        <w:tab w:val="clear" w:pos="4320"/>
        <w:tab w:val="clear" w:pos="8640"/>
        <w:tab w:val="right" w:pos="9360"/>
      </w:tabs>
      <w:spacing w:before="0"/>
      <w:ind w:left="0"/>
      <w:rPr>
        <w:rFonts w:ascii="Arial" w:hAnsi="Arial" w:cs="Arial"/>
        <w:color w:val="808080"/>
        <w:sz w:val="12"/>
      </w:rPr>
    </w:pPr>
    <w:r>
      <w:rPr>
        <w:rFonts w:ascii="Arial" w:hAnsi="Arial" w:cs="Arial"/>
        <w:color w:val="808080"/>
        <w:sz w:val="12"/>
      </w:rPr>
      <w:t>[</w:t>
    </w:r>
    <w:r>
      <w:rPr>
        <w:rFonts w:ascii="Arial" w:hAnsi="Arial" w:cs="Arial"/>
        <w:noProof/>
        <w:color w:val="808080"/>
        <w:sz w:val="12"/>
      </w:rPr>
      <w:t>SS-RSC 2002_OFF1_Doc 01.doc</w:t>
    </w:r>
    <w:r>
      <w:rPr>
        <w:rFonts w:ascii="Arial" w:hAnsi="Arial" w:cs="Arial"/>
        <w:color w:val="808080"/>
        <w:sz w:val="12"/>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F77AB5">
      <w:rPr>
        <w:rStyle w:val="PageNumber"/>
        <w:noProof/>
      </w:rPr>
      <w:t>37</w:t>
    </w:r>
    <w:r>
      <w:rPr>
        <w:rStyle w:val="PageNumber"/>
      </w:rPr>
      <w:fldChar w:fldCharType="end"/>
    </w:r>
  </w:p>
  <w:p w14:paraId="30C40D52" w14:textId="77777777" w:rsidR="00956A26" w:rsidRDefault="00956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8361" w14:textId="77777777" w:rsidR="00956A26" w:rsidRDefault="00956A26">
    <w:pPr>
      <w:pStyle w:val="Footer"/>
      <w:pBdr>
        <w:bottom w:val="single" w:sz="4" w:space="1" w:color="808080"/>
      </w:pBdr>
      <w:tabs>
        <w:tab w:val="clear" w:pos="4320"/>
        <w:tab w:val="clear" w:pos="8640"/>
        <w:tab w:val="right" w:pos="9360"/>
      </w:tabs>
      <w:spacing w:before="0"/>
      <w:ind w:left="0"/>
      <w:rPr>
        <w:rFonts w:ascii="Arial" w:hAnsi="Arial" w:cs="Arial"/>
        <w:color w:val="808080"/>
        <w:sz w:val="12"/>
      </w:rPr>
    </w:pPr>
    <w:r>
      <w:rPr>
        <w:rFonts w:ascii="Arial" w:hAnsi="Arial" w:cs="Arial"/>
        <w:color w:val="808080"/>
        <w:sz w:val="12"/>
      </w:rPr>
      <w:t>[</w:t>
    </w:r>
    <w:r>
      <w:rPr>
        <w:rFonts w:ascii="Arial" w:hAnsi="Arial" w:cs="Arial"/>
        <w:noProof/>
        <w:color w:val="808080"/>
        <w:sz w:val="12"/>
      </w:rPr>
      <w:t>SS-RSC 2002_OFF1_Doc 01.doc</w:t>
    </w:r>
    <w:r>
      <w:rPr>
        <w:rFonts w:ascii="Arial" w:hAnsi="Arial" w:cs="Arial"/>
        <w:color w:val="808080"/>
        <w:sz w:val="12"/>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F77AB5">
      <w:rPr>
        <w:rStyle w:val="PageNumber"/>
        <w:noProof/>
      </w:rPr>
      <w:t>37</w:t>
    </w:r>
    <w:r>
      <w:rPr>
        <w:rStyle w:val="PageNumber"/>
      </w:rPr>
      <w:fldChar w:fldCharType="end"/>
    </w:r>
  </w:p>
  <w:p w14:paraId="054C0878" w14:textId="77777777" w:rsidR="00956A26" w:rsidRDefault="00956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3757" w14:textId="77777777" w:rsidR="00A363F4" w:rsidRDefault="00A363F4">
      <w:pPr>
        <w:spacing w:before="0"/>
      </w:pPr>
      <w:r>
        <w:separator/>
      </w:r>
    </w:p>
  </w:footnote>
  <w:footnote w:type="continuationSeparator" w:id="0">
    <w:p w14:paraId="1C4FDAFC" w14:textId="77777777" w:rsidR="00A363F4" w:rsidRDefault="00A363F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7113" w14:textId="3FD6C324" w:rsidR="00E159B0" w:rsidRDefault="00E15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7099" w14:textId="2D090A01" w:rsidR="00E159B0" w:rsidRDefault="00E15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CDDA" w14:textId="291FB105" w:rsidR="00956A26" w:rsidRDefault="00956A26">
    <w:pPr>
      <w:pStyle w:val="Header"/>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5B84" w14:textId="5ABE7CC5" w:rsidR="00956A26" w:rsidRDefault="00956A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1496" w14:textId="58C570F3" w:rsidR="00E159B0" w:rsidRDefault="00E159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2E3D" w14:textId="4ED19E9B" w:rsidR="00956A26" w:rsidRDefault="00956A26">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E408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7DEFA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3E4DC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A0EE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B04C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0C0C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F0BC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6ED3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EE3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42C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69C5624"/>
    <w:lvl w:ilvl="0">
      <w:start w:val="1"/>
      <w:numFmt w:val="none"/>
      <w:lvlText w:val="%1"/>
      <w:lvlJc w:val="left"/>
      <w:pPr>
        <w:tabs>
          <w:tab w:val="num" w:pos="360"/>
        </w:tabs>
        <w:ind w:left="0" w:firstLine="0"/>
      </w:pPr>
      <w:rPr>
        <w:rFonts w:hint="default"/>
        <w:b/>
      </w:rPr>
    </w:lvl>
    <w:lvl w:ilvl="1">
      <w:start w:val="1"/>
      <w:numFmt w:val="decimal"/>
      <w:pStyle w:val="Heading2"/>
      <w:lvlText w:val="%2."/>
      <w:lvlJc w:val="left"/>
      <w:pPr>
        <w:tabs>
          <w:tab w:val="num" w:pos="360"/>
        </w:tabs>
        <w:ind w:left="0" w:firstLine="0"/>
      </w:pPr>
      <w:rPr>
        <w:rFonts w:hint="default"/>
        <w:b/>
        <w:color w:val="000000"/>
        <w:sz w:val="20"/>
        <w:szCs w:val="22"/>
      </w:rPr>
    </w:lvl>
    <w:lvl w:ilvl="2">
      <w:start w:val="1"/>
      <w:numFmt w:val="decimal"/>
      <w:pStyle w:val="Heading3"/>
      <w:lvlText w:val="%3."/>
      <w:lvlJc w:val="left"/>
      <w:pPr>
        <w:tabs>
          <w:tab w:val="num" w:pos="360"/>
        </w:tabs>
        <w:ind w:left="0" w:firstLine="0"/>
      </w:pPr>
      <w:rPr>
        <w:rFonts w:hint="default"/>
        <w:b w:val="0"/>
        <w:sz w:val="20"/>
        <w:szCs w:val="22"/>
      </w:rPr>
    </w:lvl>
    <w:lvl w:ilvl="3">
      <w:start w:val="1"/>
      <w:numFmt w:val="lowerLetter"/>
      <w:pStyle w:val="Heading4"/>
      <w:lvlText w:val="%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lowerLetter"/>
      <w:pStyle w:val="Heading6"/>
      <w:lvlText w:val="(%6)"/>
      <w:lvlJc w:val="left"/>
      <w:pPr>
        <w:tabs>
          <w:tab w:val="num" w:pos="0"/>
        </w:tabs>
        <w:ind w:left="0" w:firstLine="0"/>
      </w:pPr>
      <w:rPr>
        <w:rFonts w:hint="default"/>
      </w:rPr>
    </w:lvl>
    <w:lvl w:ilvl="6">
      <w:start w:val="1"/>
      <w:numFmt w:val="lowerRoman"/>
      <w:pStyle w:val="Heading7"/>
      <w:lvlText w:val="(%7)"/>
      <w:lvlJc w:val="left"/>
      <w:pPr>
        <w:tabs>
          <w:tab w:val="num" w:pos="0"/>
        </w:tabs>
        <w:ind w:left="0" w:firstLine="0"/>
      </w:pPr>
      <w:rPr>
        <w:rFonts w:hint="default"/>
      </w:rPr>
    </w:lvl>
    <w:lvl w:ilvl="7">
      <w:start w:val="1"/>
      <w:numFmt w:val="lowerLetter"/>
      <w:pStyle w:val="Heading8"/>
      <w:lvlText w:val="(%8)"/>
      <w:lvlJc w:val="left"/>
      <w:pPr>
        <w:tabs>
          <w:tab w:val="num" w:pos="0"/>
        </w:tabs>
        <w:ind w:left="0" w:firstLine="0"/>
      </w:pPr>
      <w:rPr>
        <w:rFonts w:hint="default"/>
      </w:rPr>
    </w:lvl>
    <w:lvl w:ilvl="8">
      <w:start w:val="1"/>
      <w:numFmt w:val="lowerRoman"/>
      <w:pStyle w:val="Heading9"/>
      <w:lvlText w:val="(%9)"/>
      <w:lvlJc w:val="left"/>
      <w:pPr>
        <w:tabs>
          <w:tab w:val="num" w:pos="0"/>
        </w:tabs>
        <w:ind w:left="0" w:firstLine="0"/>
      </w:pPr>
      <w:rPr>
        <w:rFonts w:hint="default"/>
      </w:rPr>
    </w:lvl>
  </w:abstractNum>
  <w:abstractNum w:abstractNumId="11" w15:restartNumberingAfterBreak="0">
    <w:nsid w:val="009920AB"/>
    <w:multiLevelType w:val="hybridMultilevel"/>
    <w:tmpl w:val="40AEB520"/>
    <w:lvl w:ilvl="0" w:tplc="0F987A0E">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CA295B"/>
    <w:multiLevelType w:val="hybridMultilevel"/>
    <w:tmpl w:val="738401C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09E54A23"/>
    <w:multiLevelType w:val="hybridMultilevel"/>
    <w:tmpl w:val="E262816C"/>
    <w:lvl w:ilvl="0" w:tplc="6A244EB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DA48AA"/>
    <w:multiLevelType w:val="hybridMultilevel"/>
    <w:tmpl w:val="B78CFFAA"/>
    <w:lvl w:ilvl="0" w:tplc="DA1C18A4">
      <w:start w:val="1"/>
      <w:numFmt w:val="bullet"/>
      <w:lvlText w:val=""/>
      <w:lvlJc w:val="left"/>
      <w:pPr>
        <w:tabs>
          <w:tab w:val="num" w:pos="720"/>
        </w:tabs>
        <w:ind w:left="720" w:hanging="360"/>
      </w:pPr>
      <w:rPr>
        <w:rFonts w:ascii="Wingdings" w:hAnsi="Wingdings" w:hint="default"/>
        <w:position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D15AFD"/>
    <w:multiLevelType w:val="hybridMultilevel"/>
    <w:tmpl w:val="D39A51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129763A"/>
    <w:multiLevelType w:val="hybridMultilevel"/>
    <w:tmpl w:val="A304701A"/>
    <w:lvl w:ilvl="0" w:tplc="26AE2BA2">
      <w:start w:val="1"/>
      <w:numFmt w:val="decimal"/>
      <w:lvlText w:val="%1."/>
      <w:lvlJc w:val="left"/>
      <w:pPr>
        <w:tabs>
          <w:tab w:val="num" w:pos="360"/>
        </w:tabs>
        <w:ind w:left="360" w:hanging="360"/>
      </w:pPr>
      <w:rPr>
        <w:rFonts w:ascii="Arial" w:hAnsi="Arial" w:cs="Arial" w:hint="default"/>
        <w:b w:val="0"/>
        <w:i w:val="0"/>
        <w:sz w:val="18"/>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1324FC6"/>
    <w:multiLevelType w:val="hybridMultilevel"/>
    <w:tmpl w:val="35A2F77A"/>
    <w:lvl w:ilvl="0" w:tplc="0122B4EA">
      <w:start w:val="1"/>
      <w:numFmt w:val="decimal"/>
      <w:pStyle w:val="DefinitionTerm"/>
      <w:lvlText w:val="%1."/>
      <w:lvlJc w:val="left"/>
      <w:pPr>
        <w:tabs>
          <w:tab w:val="num" w:pos="720"/>
        </w:tabs>
        <w:ind w:left="720" w:hanging="360"/>
      </w:pPr>
      <w:rPr>
        <w:rFonts w:ascii="Arial" w:hAnsi="Arial" w:cs="Arial" w:hint="default"/>
        <w:b w:val="0"/>
        <w:i w:val="0"/>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D977B5"/>
    <w:multiLevelType w:val="hybridMultilevel"/>
    <w:tmpl w:val="39608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032879"/>
    <w:multiLevelType w:val="multilevel"/>
    <w:tmpl w:val="B882D0B6"/>
    <w:lvl w:ilvl="0">
      <w:start w:val="4"/>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4"/>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0" w15:restartNumberingAfterBreak="0">
    <w:nsid w:val="1557658F"/>
    <w:multiLevelType w:val="hybridMultilevel"/>
    <w:tmpl w:val="B262E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0D3AE7"/>
    <w:multiLevelType w:val="hybridMultilevel"/>
    <w:tmpl w:val="B6FA263E"/>
    <w:lvl w:ilvl="0" w:tplc="04090001">
      <w:start w:val="1"/>
      <w:numFmt w:val="bullet"/>
      <w:lvlText w:val=""/>
      <w:lvlJc w:val="left"/>
      <w:pPr>
        <w:tabs>
          <w:tab w:val="num" w:pos="720"/>
        </w:tabs>
        <w:ind w:left="720" w:hanging="360"/>
      </w:pPr>
      <w:rPr>
        <w:rFonts w:ascii="Symbol" w:hAnsi="Symbol" w:hint="default"/>
        <w:sz w:val="20"/>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D255A20"/>
    <w:multiLevelType w:val="hybridMultilevel"/>
    <w:tmpl w:val="2BE2C89A"/>
    <w:lvl w:ilvl="0" w:tplc="26002984">
      <w:start w:val="1"/>
      <w:numFmt w:val="bullet"/>
      <w:lvlText w:val=""/>
      <w:lvlJc w:val="left"/>
      <w:pPr>
        <w:tabs>
          <w:tab w:val="num" w:pos="1080"/>
        </w:tabs>
        <w:ind w:left="1080" w:hanging="360"/>
      </w:pPr>
      <w:rPr>
        <w:rFonts w:ascii="Wingdings 2" w:hAnsi="Wingdings 2"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52125D2"/>
    <w:multiLevelType w:val="multilevel"/>
    <w:tmpl w:val="434E6B7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440"/>
        </w:tabs>
        <w:ind w:left="1080" w:hanging="360"/>
      </w:pPr>
      <w:rPr>
        <w:rFonts w:ascii="Arial" w:hAnsi="Arial" w:hint="default"/>
        <w:b/>
        <w:i w:val="0"/>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4" w15:restartNumberingAfterBreak="0">
    <w:nsid w:val="265970A7"/>
    <w:multiLevelType w:val="hybridMultilevel"/>
    <w:tmpl w:val="EBC0BB4A"/>
    <w:lvl w:ilvl="0" w:tplc="6A244EB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7742E3"/>
    <w:multiLevelType w:val="hybridMultilevel"/>
    <w:tmpl w:val="CE9E2120"/>
    <w:lvl w:ilvl="0" w:tplc="6A244EB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2F4D76"/>
    <w:multiLevelType w:val="hybridMultilevel"/>
    <w:tmpl w:val="37785B6E"/>
    <w:lvl w:ilvl="0" w:tplc="E252026A">
      <w:start w:val="1"/>
      <w:numFmt w:val="bullet"/>
      <w:lvlText w:val=""/>
      <w:lvlJc w:val="left"/>
      <w:pPr>
        <w:ind w:left="1140" w:hanging="360"/>
      </w:pPr>
      <w:rPr>
        <w:rFonts w:ascii="Wingdings" w:hAnsi="Wingdings" w:hint="default"/>
        <w:sz w:val="20"/>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39F822C9"/>
    <w:multiLevelType w:val="multilevel"/>
    <w:tmpl w:val="67ACCD9A"/>
    <w:lvl w:ilvl="0">
      <w:start w:val="1"/>
      <w:numFmt w:val="decimal"/>
      <w:lvlText w:val="%1.0"/>
      <w:lvlJc w:val="left"/>
      <w:pPr>
        <w:tabs>
          <w:tab w:val="num" w:pos="432"/>
        </w:tabs>
        <w:ind w:left="72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C4D2784"/>
    <w:multiLevelType w:val="hybridMultilevel"/>
    <w:tmpl w:val="42DAF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D8F5411"/>
    <w:multiLevelType w:val="hybridMultilevel"/>
    <w:tmpl w:val="B1D266F8"/>
    <w:lvl w:ilvl="0" w:tplc="6A244EB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840F77"/>
    <w:multiLevelType w:val="hybridMultilevel"/>
    <w:tmpl w:val="0BF284B0"/>
    <w:lvl w:ilvl="0" w:tplc="6A244EB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6B29EF"/>
    <w:multiLevelType w:val="hybridMultilevel"/>
    <w:tmpl w:val="84F63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0081197"/>
    <w:multiLevelType w:val="multilevel"/>
    <w:tmpl w:val="FBDE2CFC"/>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3" w15:restartNumberingAfterBreak="0">
    <w:nsid w:val="51C07B5A"/>
    <w:multiLevelType w:val="multilevel"/>
    <w:tmpl w:val="E716CE36"/>
    <w:lvl w:ilvl="0">
      <w:start w:val="7"/>
      <w:numFmt w:val="decimal"/>
      <w:lvlText w:val="%1"/>
      <w:lvlJc w:val="left"/>
      <w:pPr>
        <w:tabs>
          <w:tab w:val="num" w:pos="540"/>
        </w:tabs>
        <w:ind w:left="540" w:hanging="540"/>
      </w:pPr>
      <w:rPr>
        <w:rFonts w:hint="default"/>
        <w:b/>
      </w:rPr>
    </w:lvl>
    <w:lvl w:ilvl="1">
      <w:start w:val="3"/>
      <w:numFmt w:val="decimal"/>
      <w:lvlText w:val="%1.%2"/>
      <w:lvlJc w:val="left"/>
      <w:pPr>
        <w:tabs>
          <w:tab w:val="num" w:pos="720"/>
        </w:tabs>
        <w:ind w:left="720" w:hanging="54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34" w15:restartNumberingAfterBreak="0">
    <w:nsid w:val="55C51CEC"/>
    <w:multiLevelType w:val="hybridMultilevel"/>
    <w:tmpl w:val="A5C6392C"/>
    <w:lvl w:ilvl="0" w:tplc="A09E4904">
      <w:start w:val="1"/>
      <w:numFmt w:val="lowerLetter"/>
      <w:lvlText w:val="%1."/>
      <w:lvlJc w:val="left"/>
      <w:pPr>
        <w:tabs>
          <w:tab w:val="num" w:pos="720"/>
        </w:tabs>
        <w:ind w:left="720" w:hanging="360"/>
      </w:pPr>
      <w:rPr>
        <w:rFonts w:ascii="Arial" w:hAnsi="Arial" w:hint="default"/>
        <w:b/>
        <w:i w:val="0"/>
        <w:sz w:val="18"/>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5" w15:restartNumberingAfterBreak="0">
    <w:nsid w:val="5C4A5109"/>
    <w:multiLevelType w:val="hybridMultilevel"/>
    <w:tmpl w:val="0954458C"/>
    <w:lvl w:ilvl="0" w:tplc="6A244EB4">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1F05D3"/>
    <w:multiLevelType w:val="hybridMultilevel"/>
    <w:tmpl w:val="34AC13FE"/>
    <w:lvl w:ilvl="0" w:tplc="DA1C18A4">
      <w:start w:val="1"/>
      <w:numFmt w:val="bullet"/>
      <w:lvlText w:val=""/>
      <w:lvlJc w:val="left"/>
      <w:pPr>
        <w:tabs>
          <w:tab w:val="num" w:pos="720"/>
        </w:tabs>
        <w:ind w:left="720" w:hanging="360"/>
      </w:pPr>
      <w:rPr>
        <w:rFonts w:ascii="Wingdings" w:hAnsi="Wingdings" w:hint="default"/>
        <w:position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6D3E97"/>
    <w:multiLevelType w:val="hybridMultilevel"/>
    <w:tmpl w:val="EF5E9750"/>
    <w:lvl w:ilvl="0" w:tplc="2680457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340"/>
        </w:tabs>
        <w:ind w:left="2340" w:hanging="360"/>
      </w:pPr>
      <w:rPr>
        <w:b w:val="0"/>
      </w:rPr>
    </w:lvl>
    <w:lvl w:ilvl="3" w:tplc="04090001">
      <w:start w:val="1"/>
      <w:numFmt w:val="bullet"/>
      <w:lvlText w:val=""/>
      <w:lvlJc w:val="left"/>
      <w:pPr>
        <w:tabs>
          <w:tab w:val="num" w:pos="2880"/>
        </w:tabs>
        <w:ind w:left="2880" w:hanging="360"/>
      </w:pPr>
      <w:rPr>
        <w:rFonts w:ascii="Symbol" w:hAnsi="Symbol" w:hint="default"/>
        <w:b w:val="0"/>
      </w:rPr>
    </w:lvl>
    <w:lvl w:ilvl="4" w:tplc="04090001">
      <w:start w:val="1"/>
      <w:numFmt w:val="bullet"/>
      <w:lvlText w:val=""/>
      <w:lvlJc w:val="left"/>
      <w:pPr>
        <w:tabs>
          <w:tab w:val="num" w:pos="3600"/>
        </w:tabs>
        <w:ind w:left="3600" w:hanging="360"/>
      </w:pPr>
      <w:rPr>
        <w:rFonts w:ascii="Symbol" w:hAnsi="Symbol"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EA50BC"/>
    <w:multiLevelType w:val="hybridMultilevel"/>
    <w:tmpl w:val="75269CB6"/>
    <w:lvl w:ilvl="0" w:tplc="6A244EB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2F80B30"/>
    <w:multiLevelType w:val="hybridMultilevel"/>
    <w:tmpl w:val="B3A41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54727BD"/>
    <w:multiLevelType w:val="hybridMultilevel"/>
    <w:tmpl w:val="5B60E0B2"/>
    <w:lvl w:ilvl="0" w:tplc="58182DE4">
      <w:start w:val="1"/>
      <w:numFmt w:val="bullet"/>
      <w:lvlText w:val=""/>
      <w:lvlJc w:val="left"/>
      <w:pPr>
        <w:tabs>
          <w:tab w:val="num" w:pos="1440"/>
        </w:tabs>
        <w:ind w:left="1440" w:hanging="360"/>
      </w:pPr>
      <w:rPr>
        <w:rFonts w:ascii="Wingdings" w:hAnsi="Wingdings" w:hint="default"/>
        <w:caps w:val="0"/>
        <w:strike w:val="0"/>
        <w:dstrike w:val="0"/>
        <w:vanish w:val="0"/>
        <w:color w:val="66669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57C09F9"/>
    <w:multiLevelType w:val="hybridMultilevel"/>
    <w:tmpl w:val="61B03A40"/>
    <w:lvl w:ilvl="0" w:tplc="26002984">
      <w:start w:val="1"/>
      <w:numFmt w:val="bullet"/>
      <w:lvlText w:val=""/>
      <w:lvlJc w:val="left"/>
      <w:pPr>
        <w:tabs>
          <w:tab w:val="num" w:pos="2448"/>
        </w:tabs>
        <w:ind w:left="2448" w:hanging="360"/>
      </w:pPr>
      <w:rPr>
        <w:rFonts w:ascii="Wingdings 2" w:hAnsi="Wingdings 2" w:hint="default"/>
        <w:color w:val="auto"/>
        <w:sz w:val="20"/>
      </w:rPr>
    </w:lvl>
    <w:lvl w:ilvl="1" w:tplc="0F489C56">
      <w:numFmt w:val="bullet"/>
      <w:lvlText w:val=""/>
      <w:lvlJc w:val="left"/>
      <w:pPr>
        <w:tabs>
          <w:tab w:val="num" w:pos="3168"/>
        </w:tabs>
        <w:ind w:left="3168" w:hanging="360"/>
      </w:pPr>
      <w:rPr>
        <w:rFonts w:ascii="Symbol" w:eastAsia="Times New Roman" w:hAnsi="Symbol" w:cs="Arial" w:hint="default"/>
        <w:b/>
        <w:color w:val="FF0000"/>
        <w:sz w:val="18"/>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42" w15:restartNumberingAfterBreak="0">
    <w:nsid w:val="66D66FB7"/>
    <w:multiLevelType w:val="singleLevel"/>
    <w:tmpl w:val="2B4454EA"/>
    <w:lvl w:ilvl="0">
      <w:start w:val="1"/>
      <w:numFmt w:val="decimal"/>
      <w:lvlText w:val="%1."/>
      <w:lvlJc w:val="left"/>
      <w:pPr>
        <w:tabs>
          <w:tab w:val="num" w:pos="720"/>
        </w:tabs>
        <w:ind w:left="720" w:hanging="360"/>
      </w:pPr>
      <w:rPr>
        <w:rFonts w:ascii="Arial" w:hAnsi="Arial" w:cs="Arial" w:hint="default"/>
        <w:b w:val="0"/>
        <w:i w:val="0"/>
        <w:sz w:val="18"/>
        <w:szCs w:val="16"/>
      </w:rPr>
    </w:lvl>
  </w:abstractNum>
  <w:abstractNum w:abstractNumId="43" w15:restartNumberingAfterBreak="0">
    <w:nsid w:val="67A20C4E"/>
    <w:multiLevelType w:val="multilevel"/>
    <w:tmpl w:val="6C44C4E4"/>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44" w15:restartNumberingAfterBreak="0">
    <w:nsid w:val="691A657B"/>
    <w:multiLevelType w:val="hybridMultilevel"/>
    <w:tmpl w:val="E4B0CE5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1AB7CD8"/>
    <w:multiLevelType w:val="hybridMultilevel"/>
    <w:tmpl w:val="78ACDCD8"/>
    <w:lvl w:ilvl="0" w:tplc="6A244EB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DC5AA3"/>
    <w:multiLevelType w:val="hybridMultilevel"/>
    <w:tmpl w:val="458A3E90"/>
    <w:lvl w:ilvl="0" w:tplc="08725F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94A70"/>
    <w:multiLevelType w:val="hybridMultilevel"/>
    <w:tmpl w:val="A7B8C6E6"/>
    <w:lvl w:ilvl="0" w:tplc="1BC8166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EC47EBF"/>
    <w:multiLevelType w:val="multilevel"/>
    <w:tmpl w:val="13C25692"/>
    <w:lvl w:ilvl="0">
      <w:start w:val="1"/>
      <w:numFmt w:val="decimal"/>
      <w:lvlText w:val="%1."/>
      <w:lvlJc w:val="left"/>
      <w:pPr>
        <w:tabs>
          <w:tab w:val="num" w:pos="1440"/>
        </w:tabs>
        <w:ind w:left="1440" w:hanging="360"/>
      </w:pPr>
      <w:rPr>
        <w:rFonts w:ascii="Arial" w:hAnsi="Arial" w:cs="Arial" w:hint="default"/>
        <w:b w:val="0"/>
        <w:i w:val="0"/>
        <w:sz w:val="18"/>
        <w:szCs w:val="16"/>
      </w:rPr>
    </w:lvl>
    <w:lvl w:ilvl="1">
      <w:start w:val="3"/>
      <w:numFmt w:val="decimal"/>
      <w:isLgl/>
      <w:lvlText w:val="%1.%2"/>
      <w:lvlJc w:val="left"/>
      <w:pPr>
        <w:ind w:left="1440" w:hanging="360"/>
      </w:pPr>
      <w:rPr>
        <w:rFonts w:hint="default"/>
        <w:b/>
        <w:u w:val="single"/>
      </w:rPr>
    </w:lvl>
    <w:lvl w:ilvl="2">
      <w:start w:val="1"/>
      <w:numFmt w:val="decimal"/>
      <w:isLgl/>
      <w:lvlText w:val="%1.%2.%3"/>
      <w:lvlJc w:val="left"/>
      <w:pPr>
        <w:ind w:left="1440" w:hanging="360"/>
      </w:pPr>
      <w:rPr>
        <w:rFonts w:hint="default"/>
        <w:b/>
        <w:u w:val="single"/>
      </w:rPr>
    </w:lvl>
    <w:lvl w:ilvl="3">
      <w:start w:val="1"/>
      <w:numFmt w:val="decimal"/>
      <w:isLgl/>
      <w:lvlText w:val="%1.%2.%3.%4"/>
      <w:lvlJc w:val="left"/>
      <w:pPr>
        <w:ind w:left="1800" w:hanging="720"/>
      </w:pPr>
      <w:rPr>
        <w:rFonts w:hint="default"/>
        <w:b/>
        <w:u w:val="single"/>
      </w:rPr>
    </w:lvl>
    <w:lvl w:ilvl="4">
      <w:start w:val="1"/>
      <w:numFmt w:val="decimal"/>
      <w:isLgl/>
      <w:lvlText w:val="%1.%2.%3.%4.%5"/>
      <w:lvlJc w:val="left"/>
      <w:pPr>
        <w:ind w:left="1800" w:hanging="720"/>
      </w:pPr>
      <w:rPr>
        <w:rFonts w:hint="default"/>
        <w:b/>
        <w:u w:val="single"/>
      </w:rPr>
    </w:lvl>
    <w:lvl w:ilvl="5">
      <w:start w:val="1"/>
      <w:numFmt w:val="decimal"/>
      <w:isLgl/>
      <w:lvlText w:val="%1.%2.%3.%4.%5.%6"/>
      <w:lvlJc w:val="left"/>
      <w:pPr>
        <w:ind w:left="2160" w:hanging="1080"/>
      </w:pPr>
      <w:rPr>
        <w:rFonts w:hint="default"/>
        <w:b/>
        <w:u w:val="single"/>
      </w:rPr>
    </w:lvl>
    <w:lvl w:ilvl="6">
      <w:start w:val="1"/>
      <w:numFmt w:val="decimal"/>
      <w:isLgl/>
      <w:lvlText w:val="%1.%2.%3.%4.%5.%6.%7"/>
      <w:lvlJc w:val="left"/>
      <w:pPr>
        <w:ind w:left="2160" w:hanging="1080"/>
      </w:pPr>
      <w:rPr>
        <w:rFonts w:hint="default"/>
        <w:b/>
        <w:u w:val="single"/>
      </w:rPr>
    </w:lvl>
    <w:lvl w:ilvl="7">
      <w:start w:val="1"/>
      <w:numFmt w:val="decimal"/>
      <w:isLgl/>
      <w:lvlText w:val="%1.%2.%3.%4.%5.%6.%7.%8"/>
      <w:lvlJc w:val="left"/>
      <w:pPr>
        <w:ind w:left="2160" w:hanging="1080"/>
      </w:pPr>
      <w:rPr>
        <w:rFonts w:hint="default"/>
        <w:b/>
        <w:u w:val="single"/>
      </w:rPr>
    </w:lvl>
    <w:lvl w:ilvl="8">
      <w:start w:val="1"/>
      <w:numFmt w:val="decimal"/>
      <w:isLgl/>
      <w:lvlText w:val="%1.%2.%3.%4.%5.%6.%7.%8.%9"/>
      <w:lvlJc w:val="left"/>
      <w:pPr>
        <w:ind w:left="2520" w:hanging="1440"/>
      </w:pPr>
      <w:rPr>
        <w:rFonts w:hint="default"/>
        <w:b/>
        <w:u w:val="single"/>
      </w:rPr>
    </w:lvl>
  </w:abstractNum>
  <w:num w:numId="1" w16cid:durableId="1993752092">
    <w:abstractNumId w:val="10"/>
  </w:num>
  <w:num w:numId="2" w16cid:durableId="177433023">
    <w:abstractNumId w:val="9"/>
  </w:num>
  <w:num w:numId="3" w16cid:durableId="310448493">
    <w:abstractNumId w:val="7"/>
  </w:num>
  <w:num w:numId="4" w16cid:durableId="1217009962">
    <w:abstractNumId w:val="6"/>
  </w:num>
  <w:num w:numId="5" w16cid:durableId="330259309">
    <w:abstractNumId w:val="5"/>
  </w:num>
  <w:num w:numId="6" w16cid:durableId="619150411">
    <w:abstractNumId w:val="4"/>
  </w:num>
  <w:num w:numId="7" w16cid:durableId="446630760">
    <w:abstractNumId w:val="8"/>
  </w:num>
  <w:num w:numId="8" w16cid:durableId="1304386133">
    <w:abstractNumId w:val="3"/>
  </w:num>
  <w:num w:numId="9" w16cid:durableId="691540782">
    <w:abstractNumId w:val="2"/>
  </w:num>
  <w:num w:numId="10" w16cid:durableId="1593257">
    <w:abstractNumId w:val="1"/>
  </w:num>
  <w:num w:numId="11" w16cid:durableId="1464226685">
    <w:abstractNumId w:val="0"/>
  </w:num>
  <w:num w:numId="12" w16cid:durableId="527330892">
    <w:abstractNumId w:val="36"/>
  </w:num>
  <w:num w:numId="13" w16cid:durableId="659121712">
    <w:abstractNumId w:val="14"/>
  </w:num>
  <w:num w:numId="14" w16cid:durableId="140848142">
    <w:abstractNumId w:val="47"/>
  </w:num>
  <w:num w:numId="15" w16cid:durableId="1165971144">
    <w:abstractNumId w:val="22"/>
  </w:num>
  <w:num w:numId="16" w16cid:durableId="622804802">
    <w:abstractNumId w:val="40"/>
  </w:num>
  <w:num w:numId="17" w16cid:durableId="283312340">
    <w:abstractNumId w:val="41"/>
  </w:num>
  <w:num w:numId="18" w16cid:durableId="1720547501">
    <w:abstractNumId w:val="23"/>
  </w:num>
  <w:num w:numId="19" w16cid:durableId="1499077558">
    <w:abstractNumId w:val="16"/>
  </w:num>
  <w:num w:numId="20" w16cid:durableId="1008287842">
    <w:abstractNumId w:val="27"/>
  </w:num>
  <w:num w:numId="21" w16cid:durableId="897593542">
    <w:abstractNumId w:val="42"/>
    <w:lvlOverride w:ilvl="0">
      <w:startOverride w:val="1"/>
    </w:lvlOverride>
  </w:num>
  <w:num w:numId="22" w16cid:durableId="1614483839">
    <w:abstractNumId w:val="34"/>
  </w:num>
  <w:num w:numId="23" w16cid:durableId="1758668559">
    <w:abstractNumId w:val="26"/>
  </w:num>
  <w:num w:numId="24" w16cid:durableId="867527587">
    <w:abstractNumId w:val="12"/>
  </w:num>
  <w:num w:numId="25" w16cid:durableId="747964995">
    <w:abstractNumId w:val="17"/>
  </w:num>
  <w:num w:numId="26" w16cid:durableId="1875386930">
    <w:abstractNumId w:val="48"/>
  </w:num>
  <w:num w:numId="27" w16cid:durableId="2106607350">
    <w:abstractNumId w:val="28"/>
  </w:num>
  <w:num w:numId="28" w16cid:durableId="281768192">
    <w:abstractNumId w:val="31"/>
  </w:num>
  <w:num w:numId="29" w16cid:durableId="1532111778">
    <w:abstractNumId w:val="38"/>
  </w:num>
  <w:num w:numId="30" w16cid:durableId="442696363">
    <w:abstractNumId w:val="15"/>
  </w:num>
  <w:num w:numId="31" w16cid:durableId="2075421907">
    <w:abstractNumId w:val="46"/>
  </w:num>
  <w:num w:numId="32" w16cid:durableId="478351224">
    <w:abstractNumId w:val="35"/>
  </w:num>
  <w:num w:numId="33" w16cid:durableId="549658912">
    <w:abstractNumId w:val="44"/>
  </w:num>
  <w:num w:numId="34" w16cid:durableId="15497625">
    <w:abstractNumId w:val="20"/>
  </w:num>
  <w:num w:numId="35" w16cid:durableId="876890266">
    <w:abstractNumId w:val="24"/>
  </w:num>
  <w:num w:numId="36" w16cid:durableId="2035181374">
    <w:abstractNumId w:val="25"/>
  </w:num>
  <w:num w:numId="37" w16cid:durableId="2042196226">
    <w:abstractNumId w:val="29"/>
  </w:num>
  <w:num w:numId="38" w16cid:durableId="738215924">
    <w:abstractNumId w:val="30"/>
  </w:num>
  <w:num w:numId="39" w16cid:durableId="498424746">
    <w:abstractNumId w:val="13"/>
  </w:num>
  <w:num w:numId="40" w16cid:durableId="1516574504">
    <w:abstractNumId w:val="45"/>
  </w:num>
  <w:num w:numId="41" w16cid:durableId="230652581">
    <w:abstractNumId w:val="43"/>
  </w:num>
  <w:num w:numId="42" w16cid:durableId="1330984091">
    <w:abstractNumId w:val="33"/>
  </w:num>
  <w:num w:numId="43" w16cid:durableId="1450855889">
    <w:abstractNumId w:val="19"/>
  </w:num>
  <w:num w:numId="44" w16cid:durableId="315764579">
    <w:abstractNumId w:val="32"/>
  </w:num>
  <w:num w:numId="45" w16cid:durableId="871504398">
    <w:abstractNumId w:val="21"/>
  </w:num>
  <w:num w:numId="46" w16cid:durableId="1239435449">
    <w:abstractNumId w:val="37"/>
  </w:num>
  <w:num w:numId="47" w16cid:durableId="457532141">
    <w:abstractNumId w:val="11"/>
  </w:num>
  <w:num w:numId="48" w16cid:durableId="1949702270">
    <w:abstractNumId w:val="18"/>
  </w:num>
  <w:num w:numId="49" w16cid:durableId="1193302443">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AF"/>
    <w:rsid w:val="00000C11"/>
    <w:rsid w:val="00001899"/>
    <w:rsid w:val="00005482"/>
    <w:rsid w:val="0000729F"/>
    <w:rsid w:val="00007B0B"/>
    <w:rsid w:val="00012309"/>
    <w:rsid w:val="00013370"/>
    <w:rsid w:val="0002137F"/>
    <w:rsid w:val="00021D5D"/>
    <w:rsid w:val="00023E4E"/>
    <w:rsid w:val="00024A09"/>
    <w:rsid w:val="000278A1"/>
    <w:rsid w:val="00033F6A"/>
    <w:rsid w:val="000351ED"/>
    <w:rsid w:val="00036D0B"/>
    <w:rsid w:val="0003751D"/>
    <w:rsid w:val="00040BBC"/>
    <w:rsid w:val="000452FB"/>
    <w:rsid w:val="000456B4"/>
    <w:rsid w:val="00047884"/>
    <w:rsid w:val="00050C4A"/>
    <w:rsid w:val="00050FC2"/>
    <w:rsid w:val="0005291F"/>
    <w:rsid w:val="0005447C"/>
    <w:rsid w:val="000562E8"/>
    <w:rsid w:val="00056691"/>
    <w:rsid w:val="00056BF0"/>
    <w:rsid w:val="0006052F"/>
    <w:rsid w:val="00060732"/>
    <w:rsid w:val="00060B99"/>
    <w:rsid w:val="00062B6F"/>
    <w:rsid w:val="000636FA"/>
    <w:rsid w:val="00064985"/>
    <w:rsid w:val="00064F1C"/>
    <w:rsid w:val="000671FC"/>
    <w:rsid w:val="000672B4"/>
    <w:rsid w:val="0007067A"/>
    <w:rsid w:val="00070751"/>
    <w:rsid w:val="0007153D"/>
    <w:rsid w:val="00071ABB"/>
    <w:rsid w:val="00073674"/>
    <w:rsid w:val="000736D1"/>
    <w:rsid w:val="0007403F"/>
    <w:rsid w:val="00074082"/>
    <w:rsid w:val="00076215"/>
    <w:rsid w:val="000804F2"/>
    <w:rsid w:val="0008193C"/>
    <w:rsid w:val="000831CC"/>
    <w:rsid w:val="000845B9"/>
    <w:rsid w:val="000847AB"/>
    <w:rsid w:val="000847FF"/>
    <w:rsid w:val="00084D83"/>
    <w:rsid w:val="00090203"/>
    <w:rsid w:val="00090243"/>
    <w:rsid w:val="00090A49"/>
    <w:rsid w:val="00091B9E"/>
    <w:rsid w:val="0009280C"/>
    <w:rsid w:val="00092C9B"/>
    <w:rsid w:val="000941B8"/>
    <w:rsid w:val="00094B1F"/>
    <w:rsid w:val="00095B95"/>
    <w:rsid w:val="0009601B"/>
    <w:rsid w:val="0009694F"/>
    <w:rsid w:val="00097E67"/>
    <w:rsid w:val="000A14AF"/>
    <w:rsid w:val="000A22B5"/>
    <w:rsid w:val="000A4A80"/>
    <w:rsid w:val="000A4FF7"/>
    <w:rsid w:val="000A57AD"/>
    <w:rsid w:val="000A5AFD"/>
    <w:rsid w:val="000A6764"/>
    <w:rsid w:val="000B3D52"/>
    <w:rsid w:val="000B46FF"/>
    <w:rsid w:val="000B585F"/>
    <w:rsid w:val="000B5AC1"/>
    <w:rsid w:val="000B6111"/>
    <w:rsid w:val="000B64A5"/>
    <w:rsid w:val="000B75AF"/>
    <w:rsid w:val="000C1C49"/>
    <w:rsid w:val="000C21ED"/>
    <w:rsid w:val="000C2F69"/>
    <w:rsid w:val="000C3695"/>
    <w:rsid w:val="000C4896"/>
    <w:rsid w:val="000C4C82"/>
    <w:rsid w:val="000C52E0"/>
    <w:rsid w:val="000C6AA9"/>
    <w:rsid w:val="000D1D0A"/>
    <w:rsid w:val="000D760B"/>
    <w:rsid w:val="000E0A9C"/>
    <w:rsid w:val="000E0AC1"/>
    <w:rsid w:val="000E32D0"/>
    <w:rsid w:val="000E4FE6"/>
    <w:rsid w:val="000E6B9C"/>
    <w:rsid w:val="000E7C1C"/>
    <w:rsid w:val="000F1774"/>
    <w:rsid w:val="000F274E"/>
    <w:rsid w:val="000F610C"/>
    <w:rsid w:val="000F653E"/>
    <w:rsid w:val="000F777E"/>
    <w:rsid w:val="00102F21"/>
    <w:rsid w:val="00103C30"/>
    <w:rsid w:val="00105B63"/>
    <w:rsid w:val="00106535"/>
    <w:rsid w:val="001124D1"/>
    <w:rsid w:val="00113EAA"/>
    <w:rsid w:val="00121A37"/>
    <w:rsid w:val="00121E52"/>
    <w:rsid w:val="00122EC0"/>
    <w:rsid w:val="00123000"/>
    <w:rsid w:val="0012329A"/>
    <w:rsid w:val="00123876"/>
    <w:rsid w:val="00123E47"/>
    <w:rsid w:val="00124D5A"/>
    <w:rsid w:val="0012715B"/>
    <w:rsid w:val="00131545"/>
    <w:rsid w:val="001323F7"/>
    <w:rsid w:val="0013263B"/>
    <w:rsid w:val="001346DF"/>
    <w:rsid w:val="00135287"/>
    <w:rsid w:val="00137916"/>
    <w:rsid w:val="00140D09"/>
    <w:rsid w:val="0014387F"/>
    <w:rsid w:val="00146655"/>
    <w:rsid w:val="00146B5E"/>
    <w:rsid w:val="00147475"/>
    <w:rsid w:val="00153651"/>
    <w:rsid w:val="0015506B"/>
    <w:rsid w:val="001555B1"/>
    <w:rsid w:val="001557CC"/>
    <w:rsid w:val="00156D14"/>
    <w:rsid w:val="00160357"/>
    <w:rsid w:val="001607F4"/>
    <w:rsid w:val="00160815"/>
    <w:rsid w:val="00160D3B"/>
    <w:rsid w:val="00161F42"/>
    <w:rsid w:val="0016218D"/>
    <w:rsid w:val="00162B7E"/>
    <w:rsid w:val="001668B3"/>
    <w:rsid w:val="00167D3D"/>
    <w:rsid w:val="00167FC0"/>
    <w:rsid w:val="00172973"/>
    <w:rsid w:val="00173A50"/>
    <w:rsid w:val="00173F2E"/>
    <w:rsid w:val="00175DBD"/>
    <w:rsid w:val="00176534"/>
    <w:rsid w:val="00181733"/>
    <w:rsid w:val="001837BB"/>
    <w:rsid w:val="00183D1A"/>
    <w:rsid w:val="00184D86"/>
    <w:rsid w:val="00186898"/>
    <w:rsid w:val="0019077F"/>
    <w:rsid w:val="00190AC8"/>
    <w:rsid w:val="0019199B"/>
    <w:rsid w:val="0019287A"/>
    <w:rsid w:val="0019519B"/>
    <w:rsid w:val="00196928"/>
    <w:rsid w:val="00196DAC"/>
    <w:rsid w:val="001A57C3"/>
    <w:rsid w:val="001B08DA"/>
    <w:rsid w:val="001B186C"/>
    <w:rsid w:val="001B32A2"/>
    <w:rsid w:val="001B3B35"/>
    <w:rsid w:val="001B3B72"/>
    <w:rsid w:val="001B4612"/>
    <w:rsid w:val="001B4BA0"/>
    <w:rsid w:val="001B5F03"/>
    <w:rsid w:val="001B6320"/>
    <w:rsid w:val="001B75DE"/>
    <w:rsid w:val="001B7A65"/>
    <w:rsid w:val="001C05A5"/>
    <w:rsid w:val="001C187F"/>
    <w:rsid w:val="001C2948"/>
    <w:rsid w:val="001C487C"/>
    <w:rsid w:val="001C6492"/>
    <w:rsid w:val="001C728D"/>
    <w:rsid w:val="001C756F"/>
    <w:rsid w:val="001D03FA"/>
    <w:rsid w:val="001D0526"/>
    <w:rsid w:val="001D0A48"/>
    <w:rsid w:val="001D4510"/>
    <w:rsid w:val="001D7989"/>
    <w:rsid w:val="001D7F61"/>
    <w:rsid w:val="001E031E"/>
    <w:rsid w:val="001E08A5"/>
    <w:rsid w:val="001E0903"/>
    <w:rsid w:val="001E0C28"/>
    <w:rsid w:val="001E1FC0"/>
    <w:rsid w:val="001E36B3"/>
    <w:rsid w:val="001E7F60"/>
    <w:rsid w:val="001F1EAE"/>
    <w:rsid w:val="001F1EE2"/>
    <w:rsid w:val="001F2E30"/>
    <w:rsid w:val="001F3115"/>
    <w:rsid w:val="001F3788"/>
    <w:rsid w:val="001F55DD"/>
    <w:rsid w:val="001F68D7"/>
    <w:rsid w:val="002001AC"/>
    <w:rsid w:val="002016C0"/>
    <w:rsid w:val="00202A9D"/>
    <w:rsid w:val="00203DFB"/>
    <w:rsid w:val="00210424"/>
    <w:rsid w:val="0021072D"/>
    <w:rsid w:val="00210A4D"/>
    <w:rsid w:val="00210F59"/>
    <w:rsid w:val="002134E8"/>
    <w:rsid w:val="00215498"/>
    <w:rsid w:val="0021652F"/>
    <w:rsid w:val="00220674"/>
    <w:rsid w:val="00220680"/>
    <w:rsid w:val="00220B81"/>
    <w:rsid w:val="00221039"/>
    <w:rsid w:val="00224157"/>
    <w:rsid w:val="00225864"/>
    <w:rsid w:val="002272C4"/>
    <w:rsid w:val="002277DD"/>
    <w:rsid w:val="00227F7F"/>
    <w:rsid w:val="002304ED"/>
    <w:rsid w:val="00234256"/>
    <w:rsid w:val="0023430A"/>
    <w:rsid w:val="0023466F"/>
    <w:rsid w:val="00235512"/>
    <w:rsid w:val="00236C58"/>
    <w:rsid w:val="0024140A"/>
    <w:rsid w:val="00242AAA"/>
    <w:rsid w:val="002450B9"/>
    <w:rsid w:val="002461DD"/>
    <w:rsid w:val="002518E3"/>
    <w:rsid w:val="00253A79"/>
    <w:rsid w:val="00255626"/>
    <w:rsid w:val="00257A63"/>
    <w:rsid w:val="00260CDA"/>
    <w:rsid w:val="0026143B"/>
    <w:rsid w:val="00264B65"/>
    <w:rsid w:val="002721F8"/>
    <w:rsid w:val="00272D2B"/>
    <w:rsid w:val="0027492D"/>
    <w:rsid w:val="002751A9"/>
    <w:rsid w:val="002779E1"/>
    <w:rsid w:val="00277FFD"/>
    <w:rsid w:val="002809B1"/>
    <w:rsid w:val="00282BC6"/>
    <w:rsid w:val="002845AB"/>
    <w:rsid w:val="0028493D"/>
    <w:rsid w:val="002864A1"/>
    <w:rsid w:val="0029116B"/>
    <w:rsid w:val="002921DF"/>
    <w:rsid w:val="002922E7"/>
    <w:rsid w:val="00292D08"/>
    <w:rsid w:val="00293129"/>
    <w:rsid w:val="002A0ECB"/>
    <w:rsid w:val="002A15D2"/>
    <w:rsid w:val="002A2F29"/>
    <w:rsid w:val="002A3146"/>
    <w:rsid w:val="002A4308"/>
    <w:rsid w:val="002A43EA"/>
    <w:rsid w:val="002A4534"/>
    <w:rsid w:val="002A47E3"/>
    <w:rsid w:val="002A4AFA"/>
    <w:rsid w:val="002A5B12"/>
    <w:rsid w:val="002A6355"/>
    <w:rsid w:val="002A79D5"/>
    <w:rsid w:val="002A7BBE"/>
    <w:rsid w:val="002A7DC1"/>
    <w:rsid w:val="002B1EC7"/>
    <w:rsid w:val="002B2288"/>
    <w:rsid w:val="002B2403"/>
    <w:rsid w:val="002B2A36"/>
    <w:rsid w:val="002B407A"/>
    <w:rsid w:val="002B4212"/>
    <w:rsid w:val="002B7A48"/>
    <w:rsid w:val="002C0CCC"/>
    <w:rsid w:val="002C0FD8"/>
    <w:rsid w:val="002C3C36"/>
    <w:rsid w:val="002C4A46"/>
    <w:rsid w:val="002C4BF3"/>
    <w:rsid w:val="002D1891"/>
    <w:rsid w:val="002D3168"/>
    <w:rsid w:val="002D34A1"/>
    <w:rsid w:val="002D3933"/>
    <w:rsid w:val="002D4E8F"/>
    <w:rsid w:val="002D502D"/>
    <w:rsid w:val="002E0451"/>
    <w:rsid w:val="002E1692"/>
    <w:rsid w:val="002E6260"/>
    <w:rsid w:val="002F18A1"/>
    <w:rsid w:val="002F2441"/>
    <w:rsid w:val="002F421C"/>
    <w:rsid w:val="002F6D8D"/>
    <w:rsid w:val="00300685"/>
    <w:rsid w:val="00301DB6"/>
    <w:rsid w:val="00304A58"/>
    <w:rsid w:val="0030539A"/>
    <w:rsid w:val="00306410"/>
    <w:rsid w:val="00306416"/>
    <w:rsid w:val="0030774D"/>
    <w:rsid w:val="00310DC2"/>
    <w:rsid w:val="00313B5C"/>
    <w:rsid w:val="003147DB"/>
    <w:rsid w:val="003211D4"/>
    <w:rsid w:val="003219AB"/>
    <w:rsid w:val="00321BF4"/>
    <w:rsid w:val="00322041"/>
    <w:rsid w:val="00322080"/>
    <w:rsid w:val="00323D50"/>
    <w:rsid w:val="00324527"/>
    <w:rsid w:val="00335950"/>
    <w:rsid w:val="00335D96"/>
    <w:rsid w:val="00336068"/>
    <w:rsid w:val="00336E5E"/>
    <w:rsid w:val="00340886"/>
    <w:rsid w:val="00340E2C"/>
    <w:rsid w:val="0034110D"/>
    <w:rsid w:val="003419D7"/>
    <w:rsid w:val="00341E26"/>
    <w:rsid w:val="0034209E"/>
    <w:rsid w:val="0034234A"/>
    <w:rsid w:val="003445F7"/>
    <w:rsid w:val="003456D6"/>
    <w:rsid w:val="003463B4"/>
    <w:rsid w:val="00347347"/>
    <w:rsid w:val="00351CE6"/>
    <w:rsid w:val="00353509"/>
    <w:rsid w:val="00354307"/>
    <w:rsid w:val="00354DEC"/>
    <w:rsid w:val="00360179"/>
    <w:rsid w:val="00362A94"/>
    <w:rsid w:val="00362E28"/>
    <w:rsid w:val="00365B9D"/>
    <w:rsid w:val="00366B90"/>
    <w:rsid w:val="003724E7"/>
    <w:rsid w:val="00373683"/>
    <w:rsid w:val="00375E2B"/>
    <w:rsid w:val="00376803"/>
    <w:rsid w:val="003803F8"/>
    <w:rsid w:val="0038109C"/>
    <w:rsid w:val="00385151"/>
    <w:rsid w:val="00385B0C"/>
    <w:rsid w:val="003863FE"/>
    <w:rsid w:val="00387720"/>
    <w:rsid w:val="0039072C"/>
    <w:rsid w:val="00393B34"/>
    <w:rsid w:val="00394276"/>
    <w:rsid w:val="0039442B"/>
    <w:rsid w:val="00394BCA"/>
    <w:rsid w:val="00395297"/>
    <w:rsid w:val="003957AE"/>
    <w:rsid w:val="00397858"/>
    <w:rsid w:val="003A0BD5"/>
    <w:rsid w:val="003A227D"/>
    <w:rsid w:val="003A2F9F"/>
    <w:rsid w:val="003A42D5"/>
    <w:rsid w:val="003A6EF6"/>
    <w:rsid w:val="003B10C8"/>
    <w:rsid w:val="003B3F7A"/>
    <w:rsid w:val="003B52F1"/>
    <w:rsid w:val="003C068A"/>
    <w:rsid w:val="003C22D3"/>
    <w:rsid w:val="003C441E"/>
    <w:rsid w:val="003C62FE"/>
    <w:rsid w:val="003D151B"/>
    <w:rsid w:val="003D175B"/>
    <w:rsid w:val="003D2825"/>
    <w:rsid w:val="003D2E54"/>
    <w:rsid w:val="003D2F12"/>
    <w:rsid w:val="003D337E"/>
    <w:rsid w:val="003D33C8"/>
    <w:rsid w:val="003D4503"/>
    <w:rsid w:val="003D4518"/>
    <w:rsid w:val="003D6D31"/>
    <w:rsid w:val="003E2B9A"/>
    <w:rsid w:val="003F00A8"/>
    <w:rsid w:val="003F47C8"/>
    <w:rsid w:val="00400437"/>
    <w:rsid w:val="00400E01"/>
    <w:rsid w:val="00400E60"/>
    <w:rsid w:val="00402C45"/>
    <w:rsid w:val="00405C87"/>
    <w:rsid w:val="004100D1"/>
    <w:rsid w:val="00410697"/>
    <w:rsid w:val="004108D3"/>
    <w:rsid w:val="0041343D"/>
    <w:rsid w:val="00414454"/>
    <w:rsid w:val="004176E1"/>
    <w:rsid w:val="00421628"/>
    <w:rsid w:val="004245D8"/>
    <w:rsid w:val="00424862"/>
    <w:rsid w:val="004279E1"/>
    <w:rsid w:val="00430E8C"/>
    <w:rsid w:val="00433BAF"/>
    <w:rsid w:val="004349DF"/>
    <w:rsid w:val="00435B0E"/>
    <w:rsid w:val="004371CA"/>
    <w:rsid w:val="004374D5"/>
    <w:rsid w:val="00447FB5"/>
    <w:rsid w:val="004504C4"/>
    <w:rsid w:val="0045253D"/>
    <w:rsid w:val="00455928"/>
    <w:rsid w:val="004566AA"/>
    <w:rsid w:val="004604BF"/>
    <w:rsid w:val="004649C6"/>
    <w:rsid w:val="00465EFA"/>
    <w:rsid w:val="0046752E"/>
    <w:rsid w:val="004722FE"/>
    <w:rsid w:val="00474D56"/>
    <w:rsid w:val="004756C0"/>
    <w:rsid w:val="00476E51"/>
    <w:rsid w:val="00476F7F"/>
    <w:rsid w:val="00480C0D"/>
    <w:rsid w:val="004813B5"/>
    <w:rsid w:val="00482CB0"/>
    <w:rsid w:val="00483301"/>
    <w:rsid w:val="0048443D"/>
    <w:rsid w:val="004868D8"/>
    <w:rsid w:val="00487394"/>
    <w:rsid w:val="00490BED"/>
    <w:rsid w:val="004914B5"/>
    <w:rsid w:val="0049222C"/>
    <w:rsid w:val="00493A49"/>
    <w:rsid w:val="00495AD5"/>
    <w:rsid w:val="00497718"/>
    <w:rsid w:val="004A6C27"/>
    <w:rsid w:val="004A7963"/>
    <w:rsid w:val="004B2478"/>
    <w:rsid w:val="004B3B8B"/>
    <w:rsid w:val="004B5B37"/>
    <w:rsid w:val="004B6B61"/>
    <w:rsid w:val="004C3861"/>
    <w:rsid w:val="004C3D37"/>
    <w:rsid w:val="004C45F4"/>
    <w:rsid w:val="004C5187"/>
    <w:rsid w:val="004C5880"/>
    <w:rsid w:val="004C697A"/>
    <w:rsid w:val="004C7A67"/>
    <w:rsid w:val="004D0B43"/>
    <w:rsid w:val="004D22B9"/>
    <w:rsid w:val="004D2F73"/>
    <w:rsid w:val="004D4B03"/>
    <w:rsid w:val="004D55D9"/>
    <w:rsid w:val="004D6F73"/>
    <w:rsid w:val="004D7D5E"/>
    <w:rsid w:val="004E1CC5"/>
    <w:rsid w:val="004E3BDC"/>
    <w:rsid w:val="004E3E74"/>
    <w:rsid w:val="004E3F9F"/>
    <w:rsid w:val="004E62FF"/>
    <w:rsid w:val="004F2884"/>
    <w:rsid w:val="004F28E9"/>
    <w:rsid w:val="004F2B4C"/>
    <w:rsid w:val="004F3A1C"/>
    <w:rsid w:val="004F4706"/>
    <w:rsid w:val="004F4A4F"/>
    <w:rsid w:val="004F6440"/>
    <w:rsid w:val="004F786B"/>
    <w:rsid w:val="004F7D30"/>
    <w:rsid w:val="0050160E"/>
    <w:rsid w:val="0050196D"/>
    <w:rsid w:val="00501A8A"/>
    <w:rsid w:val="00501BA1"/>
    <w:rsid w:val="00503D23"/>
    <w:rsid w:val="00504385"/>
    <w:rsid w:val="00505061"/>
    <w:rsid w:val="005055B3"/>
    <w:rsid w:val="0050591F"/>
    <w:rsid w:val="00507D74"/>
    <w:rsid w:val="005100CB"/>
    <w:rsid w:val="00511F6A"/>
    <w:rsid w:val="005125CE"/>
    <w:rsid w:val="0052048B"/>
    <w:rsid w:val="00523A07"/>
    <w:rsid w:val="00523C3F"/>
    <w:rsid w:val="00524A52"/>
    <w:rsid w:val="00526B2C"/>
    <w:rsid w:val="00527328"/>
    <w:rsid w:val="00531570"/>
    <w:rsid w:val="005328D3"/>
    <w:rsid w:val="00532939"/>
    <w:rsid w:val="00532B5E"/>
    <w:rsid w:val="005333DD"/>
    <w:rsid w:val="0053424E"/>
    <w:rsid w:val="005353A7"/>
    <w:rsid w:val="005436AD"/>
    <w:rsid w:val="005478B3"/>
    <w:rsid w:val="00547E31"/>
    <w:rsid w:val="00547E59"/>
    <w:rsid w:val="00551C6C"/>
    <w:rsid w:val="00551CFD"/>
    <w:rsid w:val="00552668"/>
    <w:rsid w:val="0055273F"/>
    <w:rsid w:val="00552B6B"/>
    <w:rsid w:val="00555C81"/>
    <w:rsid w:val="00556961"/>
    <w:rsid w:val="0056038A"/>
    <w:rsid w:val="00562A8D"/>
    <w:rsid w:val="00570A1F"/>
    <w:rsid w:val="0057183F"/>
    <w:rsid w:val="00572E21"/>
    <w:rsid w:val="00572E80"/>
    <w:rsid w:val="00576711"/>
    <w:rsid w:val="005779A1"/>
    <w:rsid w:val="00580DB4"/>
    <w:rsid w:val="00584BDA"/>
    <w:rsid w:val="00584E6E"/>
    <w:rsid w:val="005868F9"/>
    <w:rsid w:val="0058789F"/>
    <w:rsid w:val="005913C4"/>
    <w:rsid w:val="00593DF9"/>
    <w:rsid w:val="00596A41"/>
    <w:rsid w:val="005A17AB"/>
    <w:rsid w:val="005A6263"/>
    <w:rsid w:val="005A6555"/>
    <w:rsid w:val="005A6E6C"/>
    <w:rsid w:val="005B2029"/>
    <w:rsid w:val="005B300F"/>
    <w:rsid w:val="005B592A"/>
    <w:rsid w:val="005B59F6"/>
    <w:rsid w:val="005B73A3"/>
    <w:rsid w:val="005B7A8D"/>
    <w:rsid w:val="005C1A67"/>
    <w:rsid w:val="005C1DCF"/>
    <w:rsid w:val="005C6C8F"/>
    <w:rsid w:val="005C6D74"/>
    <w:rsid w:val="005D0DA5"/>
    <w:rsid w:val="005D1124"/>
    <w:rsid w:val="005D329F"/>
    <w:rsid w:val="005D440B"/>
    <w:rsid w:val="005D4647"/>
    <w:rsid w:val="005D4C29"/>
    <w:rsid w:val="005D57BC"/>
    <w:rsid w:val="005D5D31"/>
    <w:rsid w:val="005D7C9F"/>
    <w:rsid w:val="005D7FBF"/>
    <w:rsid w:val="005E101C"/>
    <w:rsid w:val="005E19F9"/>
    <w:rsid w:val="005E273C"/>
    <w:rsid w:val="005E4E54"/>
    <w:rsid w:val="005E6446"/>
    <w:rsid w:val="005E6DB4"/>
    <w:rsid w:val="005E7E4B"/>
    <w:rsid w:val="005F1E28"/>
    <w:rsid w:val="005F3681"/>
    <w:rsid w:val="005F386B"/>
    <w:rsid w:val="005F5B3C"/>
    <w:rsid w:val="00600438"/>
    <w:rsid w:val="00602FF6"/>
    <w:rsid w:val="006052FC"/>
    <w:rsid w:val="00605D7F"/>
    <w:rsid w:val="006072B8"/>
    <w:rsid w:val="00610534"/>
    <w:rsid w:val="006119AF"/>
    <w:rsid w:val="00613A7A"/>
    <w:rsid w:val="006146B9"/>
    <w:rsid w:val="00616DCB"/>
    <w:rsid w:val="00621F9A"/>
    <w:rsid w:val="00623D1A"/>
    <w:rsid w:val="006241B1"/>
    <w:rsid w:val="00625859"/>
    <w:rsid w:val="00631540"/>
    <w:rsid w:val="00631730"/>
    <w:rsid w:val="00632790"/>
    <w:rsid w:val="00632954"/>
    <w:rsid w:val="00632CAE"/>
    <w:rsid w:val="00632CB5"/>
    <w:rsid w:val="006331D9"/>
    <w:rsid w:val="0063356A"/>
    <w:rsid w:val="00635119"/>
    <w:rsid w:val="00635723"/>
    <w:rsid w:val="006402BB"/>
    <w:rsid w:val="00641A47"/>
    <w:rsid w:val="006426EB"/>
    <w:rsid w:val="006460D4"/>
    <w:rsid w:val="006464C2"/>
    <w:rsid w:val="00647365"/>
    <w:rsid w:val="00650DF5"/>
    <w:rsid w:val="00652203"/>
    <w:rsid w:val="00652D8D"/>
    <w:rsid w:val="0065306C"/>
    <w:rsid w:val="00653147"/>
    <w:rsid w:val="00653606"/>
    <w:rsid w:val="006547E6"/>
    <w:rsid w:val="00656C17"/>
    <w:rsid w:val="00656FEC"/>
    <w:rsid w:val="00661390"/>
    <w:rsid w:val="00662287"/>
    <w:rsid w:val="00663C0A"/>
    <w:rsid w:val="00663C2F"/>
    <w:rsid w:val="00664680"/>
    <w:rsid w:val="00664E75"/>
    <w:rsid w:val="00670440"/>
    <w:rsid w:val="00671C8F"/>
    <w:rsid w:val="006729C8"/>
    <w:rsid w:val="006731F9"/>
    <w:rsid w:val="00673939"/>
    <w:rsid w:val="006746BB"/>
    <w:rsid w:val="00677B92"/>
    <w:rsid w:val="00680652"/>
    <w:rsid w:val="00682A20"/>
    <w:rsid w:val="0068617C"/>
    <w:rsid w:val="006912A4"/>
    <w:rsid w:val="0069594C"/>
    <w:rsid w:val="00695952"/>
    <w:rsid w:val="006960A6"/>
    <w:rsid w:val="00697B7F"/>
    <w:rsid w:val="00697D50"/>
    <w:rsid w:val="006A1D0B"/>
    <w:rsid w:val="006A2C08"/>
    <w:rsid w:val="006A453A"/>
    <w:rsid w:val="006A5F8D"/>
    <w:rsid w:val="006B0F5C"/>
    <w:rsid w:val="006B1C4C"/>
    <w:rsid w:val="006B1E0C"/>
    <w:rsid w:val="006B2EF7"/>
    <w:rsid w:val="006C00C2"/>
    <w:rsid w:val="006C0123"/>
    <w:rsid w:val="006C0D92"/>
    <w:rsid w:val="006C11CB"/>
    <w:rsid w:val="006C20BC"/>
    <w:rsid w:val="006C43CE"/>
    <w:rsid w:val="006C5311"/>
    <w:rsid w:val="006C5DA6"/>
    <w:rsid w:val="006D002F"/>
    <w:rsid w:val="006D09BD"/>
    <w:rsid w:val="006D0A38"/>
    <w:rsid w:val="006D0AE2"/>
    <w:rsid w:val="006D0C26"/>
    <w:rsid w:val="006D13B6"/>
    <w:rsid w:val="006D1C87"/>
    <w:rsid w:val="006D53A7"/>
    <w:rsid w:val="006D59E9"/>
    <w:rsid w:val="006D6A96"/>
    <w:rsid w:val="006E004E"/>
    <w:rsid w:val="006E2B55"/>
    <w:rsid w:val="006E618A"/>
    <w:rsid w:val="006E6CFD"/>
    <w:rsid w:val="006F1289"/>
    <w:rsid w:val="006F2100"/>
    <w:rsid w:val="006F2A07"/>
    <w:rsid w:val="006F4A18"/>
    <w:rsid w:val="006F4BA4"/>
    <w:rsid w:val="006F5059"/>
    <w:rsid w:val="006F7921"/>
    <w:rsid w:val="00701203"/>
    <w:rsid w:val="00702865"/>
    <w:rsid w:val="00707FAB"/>
    <w:rsid w:val="00710717"/>
    <w:rsid w:val="00712B4A"/>
    <w:rsid w:val="00712F9C"/>
    <w:rsid w:val="00713513"/>
    <w:rsid w:val="00713589"/>
    <w:rsid w:val="0071704E"/>
    <w:rsid w:val="007224CE"/>
    <w:rsid w:val="0072291A"/>
    <w:rsid w:val="007234B3"/>
    <w:rsid w:val="00724B55"/>
    <w:rsid w:val="007261DB"/>
    <w:rsid w:val="00731920"/>
    <w:rsid w:val="0073351F"/>
    <w:rsid w:val="007342E7"/>
    <w:rsid w:val="007369CE"/>
    <w:rsid w:val="00742AE3"/>
    <w:rsid w:val="00746E78"/>
    <w:rsid w:val="007477E2"/>
    <w:rsid w:val="00752B4D"/>
    <w:rsid w:val="00752E05"/>
    <w:rsid w:val="00754D36"/>
    <w:rsid w:val="00754EAE"/>
    <w:rsid w:val="007572D6"/>
    <w:rsid w:val="00757314"/>
    <w:rsid w:val="00761C3A"/>
    <w:rsid w:val="007636BD"/>
    <w:rsid w:val="00764B84"/>
    <w:rsid w:val="00767692"/>
    <w:rsid w:val="00772097"/>
    <w:rsid w:val="00773729"/>
    <w:rsid w:val="007738A0"/>
    <w:rsid w:val="007747EA"/>
    <w:rsid w:val="00774F54"/>
    <w:rsid w:val="0077798F"/>
    <w:rsid w:val="007801BC"/>
    <w:rsid w:val="00780829"/>
    <w:rsid w:val="00781696"/>
    <w:rsid w:val="007825EA"/>
    <w:rsid w:val="007851E1"/>
    <w:rsid w:val="00790221"/>
    <w:rsid w:val="007905E9"/>
    <w:rsid w:val="0079060A"/>
    <w:rsid w:val="00790C39"/>
    <w:rsid w:val="00794413"/>
    <w:rsid w:val="00795025"/>
    <w:rsid w:val="00797AEF"/>
    <w:rsid w:val="007A11CC"/>
    <w:rsid w:val="007A4CBE"/>
    <w:rsid w:val="007A5158"/>
    <w:rsid w:val="007B0F9E"/>
    <w:rsid w:val="007B114E"/>
    <w:rsid w:val="007B2D1F"/>
    <w:rsid w:val="007B4315"/>
    <w:rsid w:val="007B68EA"/>
    <w:rsid w:val="007C21A3"/>
    <w:rsid w:val="007C28B7"/>
    <w:rsid w:val="007C3028"/>
    <w:rsid w:val="007C77EA"/>
    <w:rsid w:val="007D5F7A"/>
    <w:rsid w:val="007D6655"/>
    <w:rsid w:val="007D6D65"/>
    <w:rsid w:val="007E1E8A"/>
    <w:rsid w:val="007E6695"/>
    <w:rsid w:val="007E6EC8"/>
    <w:rsid w:val="007F09A0"/>
    <w:rsid w:val="007F0EC3"/>
    <w:rsid w:val="007F1F3C"/>
    <w:rsid w:val="007F4267"/>
    <w:rsid w:val="007F4896"/>
    <w:rsid w:val="007F60D5"/>
    <w:rsid w:val="007F770F"/>
    <w:rsid w:val="00801179"/>
    <w:rsid w:val="008054F2"/>
    <w:rsid w:val="008072EC"/>
    <w:rsid w:val="008104AA"/>
    <w:rsid w:val="0081065F"/>
    <w:rsid w:val="008122F8"/>
    <w:rsid w:val="00812929"/>
    <w:rsid w:val="00813A03"/>
    <w:rsid w:val="008153E0"/>
    <w:rsid w:val="00815A42"/>
    <w:rsid w:val="008177AD"/>
    <w:rsid w:val="00817A36"/>
    <w:rsid w:val="00822BF4"/>
    <w:rsid w:val="00823351"/>
    <w:rsid w:val="00823760"/>
    <w:rsid w:val="0082471C"/>
    <w:rsid w:val="00825500"/>
    <w:rsid w:val="0082671E"/>
    <w:rsid w:val="0082689E"/>
    <w:rsid w:val="00830640"/>
    <w:rsid w:val="008314A5"/>
    <w:rsid w:val="00831A30"/>
    <w:rsid w:val="008327C1"/>
    <w:rsid w:val="00834659"/>
    <w:rsid w:val="0083549E"/>
    <w:rsid w:val="0084324E"/>
    <w:rsid w:val="0084341E"/>
    <w:rsid w:val="00843C69"/>
    <w:rsid w:val="00845AC6"/>
    <w:rsid w:val="008462D8"/>
    <w:rsid w:val="0084674F"/>
    <w:rsid w:val="00851C3A"/>
    <w:rsid w:val="00852521"/>
    <w:rsid w:val="00852935"/>
    <w:rsid w:val="00855289"/>
    <w:rsid w:val="00860EA5"/>
    <w:rsid w:val="00862598"/>
    <w:rsid w:val="00865F7D"/>
    <w:rsid w:val="00866A39"/>
    <w:rsid w:val="00866B13"/>
    <w:rsid w:val="00866F4A"/>
    <w:rsid w:val="00870C18"/>
    <w:rsid w:val="00870CBE"/>
    <w:rsid w:val="00875814"/>
    <w:rsid w:val="00877D89"/>
    <w:rsid w:val="00880672"/>
    <w:rsid w:val="00883DEB"/>
    <w:rsid w:val="008857E9"/>
    <w:rsid w:val="00885D74"/>
    <w:rsid w:val="00886541"/>
    <w:rsid w:val="008867E3"/>
    <w:rsid w:val="0088791E"/>
    <w:rsid w:val="008903C2"/>
    <w:rsid w:val="008927A9"/>
    <w:rsid w:val="00894951"/>
    <w:rsid w:val="00895A9C"/>
    <w:rsid w:val="0089730E"/>
    <w:rsid w:val="00897CF4"/>
    <w:rsid w:val="008A2F49"/>
    <w:rsid w:val="008A3FDB"/>
    <w:rsid w:val="008A5EED"/>
    <w:rsid w:val="008B0E4B"/>
    <w:rsid w:val="008B19D9"/>
    <w:rsid w:val="008B1E1A"/>
    <w:rsid w:val="008B2007"/>
    <w:rsid w:val="008C0605"/>
    <w:rsid w:val="008C09B0"/>
    <w:rsid w:val="008C27F4"/>
    <w:rsid w:val="008C2AE7"/>
    <w:rsid w:val="008C3225"/>
    <w:rsid w:val="008C3DE3"/>
    <w:rsid w:val="008C495E"/>
    <w:rsid w:val="008C5562"/>
    <w:rsid w:val="008C6D4D"/>
    <w:rsid w:val="008C7C83"/>
    <w:rsid w:val="008D1B50"/>
    <w:rsid w:val="008D364F"/>
    <w:rsid w:val="008D6D78"/>
    <w:rsid w:val="008E1263"/>
    <w:rsid w:val="008E2379"/>
    <w:rsid w:val="008E4B00"/>
    <w:rsid w:val="008F039A"/>
    <w:rsid w:val="008F0483"/>
    <w:rsid w:val="008F24F7"/>
    <w:rsid w:val="008F29B0"/>
    <w:rsid w:val="008F33A7"/>
    <w:rsid w:val="008F5436"/>
    <w:rsid w:val="008F7862"/>
    <w:rsid w:val="009018FE"/>
    <w:rsid w:val="00902697"/>
    <w:rsid w:val="0090543D"/>
    <w:rsid w:val="009066D4"/>
    <w:rsid w:val="00910C74"/>
    <w:rsid w:val="00911ADD"/>
    <w:rsid w:val="0091226D"/>
    <w:rsid w:val="009136BD"/>
    <w:rsid w:val="009149A6"/>
    <w:rsid w:val="00916247"/>
    <w:rsid w:val="00916C1B"/>
    <w:rsid w:val="009220B7"/>
    <w:rsid w:val="00933E01"/>
    <w:rsid w:val="009341CB"/>
    <w:rsid w:val="00934EEC"/>
    <w:rsid w:val="00937E9E"/>
    <w:rsid w:val="00941992"/>
    <w:rsid w:val="00942312"/>
    <w:rsid w:val="00943A70"/>
    <w:rsid w:val="009441FE"/>
    <w:rsid w:val="0094689C"/>
    <w:rsid w:val="00947E3A"/>
    <w:rsid w:val="00950CEF"/>
    <w:rsid w:val="00951654"/>
    <w:rsid w:val="00952935"/>
    <w:rsid w:val="0095352F"/>
    <w:rsid w:val="00954FAA"/>
    <w:rsid w:val="00955D93"/>
    <w:rsid w:val="009560C5"/>
    <w:rsid w:val="0095656C"/>
    <w:rsid w:val="00956A26"/>
    <w:rsid w:val="009573B2"/>
    <w:rsid w:val="00960BED"/>
    <w:rsid w:val="0096213A"/>
    <w:rsid w:val="00964E85"/>
    <w:rsid w:val="009664F6"/>
    <w:rsid w:val="009675C9"/>
    <w:rsid w:val="009676C0"/>
    <w:rsid w:val="009700DA"/>
    <w:rsid w:val="0097017C"/>
    <w:rsid w:val="00970717"/>
    <w:rsid w:val="009713FF"/>
    <w:rsid w:val="00973469"/>
    <w:rsid w:val="009747FA"/>
    <w:rsid w:val="00975BFC"/>
    <w:rsid w:val="00977880"/>
    <w:rsid w:val="0098215C"/>
    <w:rsid w:val="00982920"/>
    <w:rsid w:val="0098382B"/>
    <w:rsid w:val="0098408D"/>
    <w:rsid w:val="009858A1"/>
    <w:rsid w:val="00985FA3"/>
    <w:rsid w:val="0098613C"/>
    <w:rsid w:val="0098617A"/>
    <w:rsid w:val="00986920"/>
    <w:rsid w:val="009908CE"/>
    <w:rsid w:val="00993F78"/>
    <w:rsid w:val="00994689"/>
    <w:rsid w:val="00995112"/>
    <w:rsid w:val="009952A3"/>
    <w:rsid w:val="009975D7"/>
    <w:rsid w:val="00997DCD"/>
    <w:rsid w:val="009A0F2F"/>
    <w:rsid w:val="009A16E5"/>
    <w:rsid w:val="009A4253"/>
    <w:rsid w:val="009A62FB"/>
    <w:rsid w:val="009B09A0"/>
    <w:rsid w:val="009B0A79"/>
    <w:rsid w:val="009B0BC7"/>
    <w:rsid w:val="009B35B7"/>
    <w:rsid w:val="009B377E"/>
    <w:rsid w:val="009B581F"/>
    <w:rsid w:val="009B6B77"/>
    <w:rsid w:val="009C0600"/>
    <w:rsid w:val="009C0A66"/>
    <w:rsid w:val="009C33FF"/>
    <w:rsid w:val="009C3688"/>
    <w:rsid w:val="009C5791"/>
    <w:rsid w:val="009C581A"/>
    <w:rsid w:val="009C5CF0"/>
    <w:rsid w:val="009C611B"/>
    <w:rsid w:val="009D0F8E"/>
    <w:rsid w:val="009D16BB"/>
    <w:rsid w:val="009D2AE1"/>
    <w:rsid w:val="009D3040"/>
    <w:rsid w:val="009D5091"/>
    <w:rsid w:val="009D6782"/>
    <w:rsid w:val="009E0C05"/>
    <w:rsid w:val="009E3989"/>
    <w:rsid w:val="009E6430"/>
    <w:rsid w:val="009E64CC"/>
    <w:rsid w:val="009F122C"/>
    <w:rsid w:val="009F131B"/>
    <w:rsid w:val="009F1A06"/>
    <w:rsid w:val="009F227C"/>
    <w:rsid w:val="009F3463"/>
    <w:rsid w:val="00A005CB"/>
    <w:rsid w:val="00A01630"/>
    <w:rsid w:val="00A01788"/>
    <w:rsid w:val="00A01A14"/>
    <w:rsid w:val="00A0295F"/>
    <w:rsid w:val="00A02E87"/>
    <w:rsid w:val="00A03D2C"/>
    <w:rsid w:val="00A0431D"/>
    <w:rsid w:val="00A050E3"/>
    <w:rsid w:val="00A05ED9"/>
    <w:rsid w:val="00A0756C"/>
    <w:rsid w:val="00A106A9"/>
    <w:rsid w:val="00A10B8B"/>
    <w:rsid w:val="00A1162F"/>
    <w:rsid w:val="00A120E2"/>
    <w:rsid w:val="00A12E11"/>
    <w:rsid w:val="00A133E1"/>
    <w:rsid w:val="00A154D9"/>
    <w:rsid w:val="00A159CE"/>
    <w:rsid w:val="00A171F6"/>
    <w:rsid w:val="00A17BBB"/>
    <w:rsid w:val="00A20B29"/>
    <w:rsid w:val="00A21872"/>
    <w:rsid w:val="00A21D9C"/>
    <w:rsid w:val="00A22179"/>
    <w:rsid w:val="00A23FBF"/>
    <w:rsid w:val="00A249B2"/>
    <w:rsid w:val="00A25FF3"/>
    <w:rsid w:val="00A26645"/>
    <w:rsid w:val="00A33098"/>
    <w:rsid w:val="00A3335C"/>
    <w:rsid w:val="00A33526"/>
    <w:rsid w:val="00A33562"/>
    <w:rsid w:val="00A343AE"/>
    <w:rsid w:val="00A3584A"/>
    <w:rsid w:val="00A35DF9"/>
    <w:rsid w:val="00A363F4"/>
    <w:rsid w:val="00A374DB"/>
    <w:rsid w:val="00A378DF"/>
    <w:rsid w:val="00A37A7E"/>
    <w:rsid w:val="00A37EB0"/>
    <w:rsid w:val="00A4162C"/>
    <w:rsid w:val="00A4569D"/>
    <w:rsid w:val="00A52C7E"/>
    <w:rsid w:val="00A556FE"/>
    <w:rsid w:val="00A61260"/>
    <w:rsid w:val="00A61FDC"/>
    <w:rsid w:val="00A62E8E"/>
    <w:rsid w:val="00A63AD6"/>
    <w:rsid w:val="00A655EB"/>
    <w:rsid w:val="00A66EDA"/>
    <w:rsid w:val="00A716E8"/>
    <w:rsid w:val="00A719A1"/>
    <w:rsid w:val="00A73B01"/>
    <w:rsid w:val="00A742F6"/>
    <w:rsid w:val="00A74847"/>
    <w:rsid w:val="00A74BCC"/>
    <w:rsid w:val="00A74D42"/>
    <w:rsid w:val="00A76CED"/>
    <w:rsid w:val="00A82C37"/>
    <w:rsid w:val="00A82C84"/>
    <w:rsid w:val="00A83151"/>
    <w:rsid w:val="00A8375B"/>
    <w:rsid w:val="00A84A5B"/>
    <w:rsid w:val="00A84F6B"/>
    <w:rsid w:val="00A856BC"/>
    <w:rsid w:val="00A87717"/>
    <w:rsid w:val="00A8791E"/>
    <w:rsid w:val="00A90D62"/>
    <w:rsid w:val="00A91E52"/>
    <w:rsid w:val="00A92392"/>
    <w:rsid w:val="00A92CAD"/>
    <w:rsid w:val="00A93A12"/>
    <w:rsid w:val="00A959B2"/>
    <w:rsid w:val="00A96022"/>
    <w:rsid w:val="00AA16E1"/>
    <w:rsid w:val="00AA292F"/>
    <w:rsid w:val="00AA2D5C"/>
    <w:rsid w:val="00AA45D8"/>
    <w:rsid w:val="00AA5876"/>
    <w:rsid w:val="00AB1A88"/>
    <w:rsid w:val="00AB1BB6"/>
    <w:rsid w:val="00AB2672"/>
    <w:rsid w:val="00AB334B"/>
    <w:rsid w:val="00AB3FC9"/>
    <w:rsid w:val="00AB491F"/>
    <w:rsid w:val="00AB5CDC"/>
    <w:rsid w:val="00AB5CFF"/>
    <w:rsid w:val="00AB68D3"/>
    <w:rsid w:val="00AB785C"/>
    <w:rsid w:val="00AB7F27"/>
    <w:rsid w:val="00AC02F2"/>
    <w:rsid w:val="00AC1462"/>
    <w:rsid w:val="00AC2F70"/>
    <w:rsid w:val="00AC398B"/>
    <w:rsid w:val="00AC4D16"/>
    <w:rsid w:val="00AC588F"/>
    <w:rsid w:val="00AC6C7D"/>
    <w:rsid w:val="00AD012A"/>
    <w:rsid w:val="00AD3656"/>
    <w:rsid w:val="00AD4B93"/>
    <w:rsid w:val="00AD7A86"/>
    <w:rsid w:val="00AE069F"/>
    <w:rsid w:val="00AE0D81"/>
    <w:rsid w:val="00AE29B0"/>
    <w:rsid w:val="00AE45F3"/>
    <w:rsid w:val="00AE56C8"/>
    <w:rsid w:val="00AE6781"/>
    <w:rsid w:val="00AE7263"/>
    <w:rsid w:val="00AF090E"/>
    <w:rsid w:val="00AF224C"/>
    <w:rsid w:val="00AF2F59"/>
    <w:rsid w:val="00AF6293"/>
    <w:rsid w:val="00AF7CA9"/>
    <w:rsid w:val="00B0073A"/>
    <w:rsid w:val="00B0119B"/>
    <w:rsid w:val="00B0142C"/>
    <w:rsid w:val="00B049A9"/>
    <w:rsid w:val="00B05202"/>
    <w:rsid w:val="00B05A89"/>
    <w:rsid w:val="00B05D63"/>
    <w:rsid w:val="00B0635B"/>
    <w:rsid w:val="00B1085D"/>
    <w:rsid w:val="00B118B4"/>
    <w:rsid w:val="00B178CC"/>
    <w:rsid w:val="00B2266C"/>
    <w:rsid w:val="00B2299F"/>
    <w:rsid w:val="00B229E3"/>
    <w:rsid w:val="00B23D12"/>
    <w:rsid w:val="00B254B3"/>
    <w:rsid w:val="00B25B0D"/>
    <w:rsid w:val="00B31D76"/>
    <w:rsid w:val="00B35E8F"/>
    <w:rsid w:val="00B36ADE"/>
    <w:rsid w:val="00B526A8"/>
    <w:rsid w:val="00B5426E"/>
    <w:rsid w:val="00B56F5D"/>
    <w:rsid w:val="00B57B00"/>
    <w:rsid w:val="00B60E9A"/>
    <w:rsid w:val="00B6264D"/>
    <w:rsid w:val="00B62B57"/>
    <w:rsid w:val="00B62C6B"/>
    <w:rsid w:val="00B64B20"/>
    <w:rsid w:val="00B653B9"/>
    <w:rsid w:val="00B66F24"/>
    <w:rsid w:val="00B72B33"/>
    <w:rsid w:val="00B72F1F"/>
    <w:rsid w:val="00B7313A"/>
    <w:rsid w:val="00B73B1A"/>
    <w:rsid w:val="00B73ED4"/>
    <w:rsid w:val="00B7653C"/>
    <w:rsid w:val="00B773A9"/>
    <w:rsid w:val="00B773BB"/>
    <w:rsid w:val="00B803F6"/>
    <w:rsid w:val="00B8065A"/>
    <w:rsid w:val="00B81F51"/>
    <w:rsid w:val="00B82B8C"/>
    <w:rsid w:val="00B844A0"/>
    <w:rsid w:val="00B84533"/>
    <w:rsid w:val="00B84DFB"/>
    <w:rsid w:val="00B867C5"/>
    <w:rsid w:val="00B87F0B"/>
    <w:rsid w:val="00B91DAC"/>
    <w:rsid w:val="00B941F6"/>
    <w:rsid w:val="00B9480B"/>
    <w:rsid w:val="00B95860"/>
    <w:rsid w:val="00B97698"/>
    <w:rsid w:val="00B97CA6"/>
    <w:rsid w:val="00BA0B4B"/>
    <w:rsid w:val="00BA0F38"/>
    <w:rsid w:val="00BA14AD"/>
    <w:rsid w:val="00BA5C3F"/>
    <w:rsid w:val="00BB21E8"/>
    <w:rsid w:val="00BB2300"/>
    <w:rsid w:val="00BB4700"/>
    <w:rsid w:val="00BB5D09"/>
    <w:rsid w:val="00BB5E8D"/>
    <w:rsid w:val="00BB76E3"/>
    <w:rsid w:val="00BB7BC0"/>
    <w:rsid w:val="00BC0F5E"/>
    <w:rsid w:val="00BC1CFA"/>
    <w:rsid w:val="00BC3325"/>
    <w:rsid w:val="00BC4400"/>
    <w:rsid w:val="00BD264A"/>
    <w:rsid w:val="00BD3883"/>
    <w:rsid w:val="00BD398C"/>
    <w:rsid w:val="00BD419A"/>
    <w:rsid w:val="00BD44A2"/>
    <w:rsid w:val="00BD76FF"/>
    <w:rsid w:val="00BD79FA"/>
    <w:rsid w:val="00BE0F38"/>
    <w:rsid w:val="00BE2078"/>
    <w:rsid w:val="00BE50E3"/>
    <w:rsid w:val="00BE6F48"/>
    <w:rsid w:val="00BE7EF5"/>
    <w:rsid w:val="00BF0357"/>
    <w:rsid w:val="00BF10D5"/>
    <w:rsid w:val="00BF3792"/>
    <w:rsid w:val="00BF44C2"/>
    <w:rsid w:val="00BF4856"/>
    <w:rsid w:val="00BF49A1"/>
    <w:rsid w:val="00BF62FD"/>
    <w:rsid w:val="00C01663"/>
    <w:rsid w:val="00C07D55"/>
    <w:rsid w:val="00C07FA8"/>
    <w:rsid w:val="00C11BBB"/>
    <w:rsid w:val="00C128A2"/>
    <w:rsid w:val="00C12F19"/>
    <w:rsid w:val="00C1488E"/>
    <w:rsid w:val="00C14964"/>
    <w:rsid w:val="00C14A58"/>
    <w:rsid w:val="00C15484"/>
    <w:rsid w:val="00C2024E"/>
    <w:rsid w:val="00C212A4"/>
    <w:rsid w:val="00C22959"/>
    <w:rsid w:val="00C30999"/>
    <w:rsid w:val="00C36147"/>
    <w:rsid w:val="00C362CA"/>
    <w:rsid w:val="00C3701E"/>
    <w:rsid w:val="00C40B3F"/>
    <w:rsid w:val="00C470B5"/>
    <w:rsid w:val="00C50BE3"/>
    <w:rsid w:val="00C517EF"/>
    <w:rsid w:val="00C52A14"/>
    <w:rsid w:val="00C54910"/>
    <w:rsid w:val="00C54D5F"/>
    <w:rsid w:val="00C564BA"/>
    <w:rsid w:val="00C56DAB"/>
    <w:rsid w:val="00C56DEB"/>
    <w:rsid w:val="00C60A2B"/>
    <w:rsid w:val="00C615D9"/>
    <w:rsid w:val="00C61640"/>
    <w:rsid w:val="00C61BDD"/>
    <w:rsid w:val="00C643B7"/>
    <w:rsid w:val="00C6779A"/>
    <w:rsid w:val="00C733E1"/>
    <w:rsid w:val="00C73B76"/>
    <w:rsid w:val="00C7444B"/>
    <w:rsid w:val="00C760D3"/>
    <w:rsid w:val="00C76C56"/>
    <w:rsid w:val="00C773C3"/>
    <w:rsid w:val="00C84A9C"/>
    <w:rsid w:val="00C84D9F"/>
    <w:rsid w:val="00C857B3"/>
    <w:rsid w:val="00C863D8"/>
    <w:rsid w:val="00C9041A"/>
    <w:rsid w:val="00C92ACD"/>
    <w:rsid w:val="00C92FC4"/>
    <w:rsid w:val="00C94907"/>
    <w:rsid w:val="00C94F32"/>
    <w:rsid w:val="00C9608A"/>
    <w:rsid w:val="00CA0070"/>
    <w:rsid w:val="00CA0C0C"/>
    <w:rsid w:val="00CA1076"/>
    <w:rsid w:val="00CA1344"/>
    <w:rsid w:val="00CA1A2D"/>
    <w:rsid w:val="00CA1C7C"/>
    <w:rsid w:val="00CA326F"/>
    <w:rsid w:val="00CA39FF"/>
    <w:rsid w:val="00CA4C8A"/>
    <w:rsid w:val="00CA6033"/>
    <w:rsid w:val="00CA6DF7"/>
    <w:rsid w:val="00CA70E9"/>
    <w:rsid w:val="00CA7660"/>
    <w:rsid w:val="00CB08E2"/>
    <w:rsid w:val="00CB19E4"/>
    <w:rsid w:val="00CB1ED8"/>
    <w:rsid w:val="00CB2319"/>
    <w:rsid w:val="00CB323C"/>
    <w:rsid w:val="00CB3ABB"/>
    <w:rsid w:val="00CB430F"/>
    <w:rsid w:val="00CB66EA"/>
    <w:rsid w:val="00CB69EF"/>
    <w:rsid w:val="00CB7F4A"/>
    <w:rsid w:val="00CC0297"/>
    <w:rsid w:val="00CC1E83"/>
    <w:rsid w:val="00CC3EC8"/>
    <w:rsid w:val="00CC52FE"/>
    <w:rsid w:val="00CC6234"/>
    <w:rsid w:val="00CC6774"/>
    <w:rsid w:val="00CD1813"/>
    <w:rsid w:val="00CD1F80"/>
    <w:rsid w:val="00CD310D"/>
    <w:rsid w:val="00CD345B"/>
    <w:rsid w:val="00CD3AB3"/>
    <w:rsid w:val="00CD40A0"/>
    <w:rsid w:val="00CD514A"/>
    <w:rsid w:val="00CD5433"/>
    <w:rsid w:val="00CD7B50"/>
    <w:rsid w:val="00CE048D"/>
    <w:rsid w:val="00CE0544"/>
    <w:rsid w:val="00CE0D98"/>
    <w:rsid w:val="00CF0053"/>
    <w:rsid w:val="00CF1B5C"/>
    <w:rsid w:val="00CF31A8"/>
    <w:rsid w:val="00CF441E"/>
    <w:rsid w:val="00CF50DE"/>
    <w:rsid w:val="00CF647D"/>
    <w:rsid w:val="00CF6902"/>
    <w:rsid w:val="00CF6B98"/>
    <w:rsid w:val="00D01526"/>
    <w:rsid w:val="00D015D7"/>
    <w:rsid w:val="00D01E46"/>
    <w:rsid w:val="00D03718"/>
    <w:rsid w:val="00D0431B"/>
    <w:rsid w:val="00D101E8"/>
    <w:rsid w:val="00D103F6"/>
    <w:rsid w:val="00D146BC"/>
    <w:rsid w:val="00D14A1F"/>
    <w:rsid w:val="00D15B3A"/>
    <w:rsid w:val="00D1668F"/>
    <w:rsid w:val="00D1672C"/>
    <w:rsid w:val="00D17EB0"/>
    <w:rsid w:val="00D20B4E"/>
    <w:rsid w:val="00D22283"/>
    <w:rsid w:val="00D22635"/>
    <w:rsid w:val="00D273FB"/>
    <w:rsid w:val="00D278E5"/>
    <w:rsid w:val="00D27A9C"/>
    <w:rsid w:val="00D3172C"/>
    <w:rsid w:val="00D31DDE"/>
    <w:rsid w:val="00D32860"/>
    <w:rsid w:val="00D32BE8"/>
    <w:rsid w:val="00D34C5F"/>
    <w:rsid w:val="00D34EA9"/>
    <w:rsid w:val="00D34EDB"/>
    <w:rsid w:val="00D35C2D"/>
    <w:rsid w:val="00D35C8B"/>
    <w:rsid w:val="00D41B64"/>
    <w:rsid w:val="00D4224C"/>
    <w:rsid w:val="00D43672"/>
    <w:rsid w:val="00D4433C"/>
    <w:rsid w:val="00D44853"/>
    <w:rsid w:val="00D4517D"/>
    <w:rsid w:val="00D479F2"/>
    <w:rsid w:val="00D50B3E"/>
    <w:rsid w:val="00D50D50"/>
    <w:rsid w:val="00D53DFD"/>
    <w:rsid w:val="00D551F0"/>
    <w:rsid w:val="00D5538B"/>
    <w:rsid w:val="00D55F7E"/>
    <w:rsid w:val="00D57BFB"/>
    <w:rsid w:val="00D61C03"/>
    <w:rsid w:val="00D61CFA"/>
    <w:rsid w:val="00D632D6"/>
    <w:rsid w:val="00D723A6"/>
    <w:rsid w:val="00D72B2C"/>
    <w:rsid w:val="00D74334"/>
    <w:rsid w:val="00D803E4"/>
    <w:rsid w:val="00D80766"/>
    <w:rsid w:val="00D81D59"/>
    <w:rsid w:val="00D826DB"/>
    <w:rsid w:val="00D831B6"/>
    <w:rsid w:val="00D83348"/>
    <w:rsid w:val="00D83723"/>
    <w:rsid w:val="00D83AE5"/>
    <w:rsid w:val="00D83D91"/>
    <w:rsid w:val="00D8477D"/>
    <w:rsid w:val="00D8600C"/>
    <w:rsid w:val="00D864E9"/>
    <w:rsid w:val="00D9024E"/>
    <w:rsid w:val="00D90610"/>
    <w:rsid w:val="00D92154"/>
    <w:rsid w:val="00D925D4"/>
    <w:rsid w:val="00D9450E"/>
    <w:rsid w:val="00D95A20"/>
    <w:rsid w:val="00D97835"/>
    <w:rsid w:val="00D97D18"/>
    <w:rsid w:val="00DA0F11"/>
    <w:rsid w:val="00DA2506"/>
    <w:rsid w:val="00DA399D"/>
    <w:rsid w:val="00DA4042"/>
    <w:rsid w:val="00DA444B"/>
    <w:rsid w:val="00DA6526"/>
    <w:rsid w:val="00DA65CD"/>
    <w:rsid w:val="00DA6705"/>
    <w:rsid w:val="00DA73DF"/>
    <w:rsid w:val="00DA75F0"/>
    <w:rsid w:val="00DA7C2F"/>
    <w:rsid w:val="00DB0433"/>
    <w:rsid w:val="00DB078A"/>
    <w:rsid w:val="00DB14AC"/>
    <w:rsid w:val="00DB2194"/>
    <w:rsid w:val="00DB4A1A"/>
    <w:rsid w:val="00DB5353"/>
    <w:rsid w:val="00DB634E"/>
    <w:rsid w:val="00DB765F"/>
    <w:rsid w:val="00DB7E94"/>
    <w:rsid w:val="00DC3236"/>
    <w:rsid w:val="00DC54B1"/>
    <w:rsid w:val="00DC5563"/>
    <w:rsid w:val="00DC735C"/>
    <w:rsid w:val="00DC7C02"/>
    <w:rsid w:val="00DD027E"/>
    <w:rsid w:val="00DD4371"/>
    <w:rsid w:val="00DD4CB0"/>
    <w:rsid w:val="00DD5BEA"/>
    <w:rsid w:val="00DE643C"/>
    <w:rsid w:val="00DE6E30"/>
    <w:rsid w:val="00DF049F"/>
    <w:rsid w:val="00DF40D8"/>
    <w:rsid w:val="00DF4178"/>
    <w:rsid w:val="00DF48FC"/>
    <w:rsid w:val="00DF5218"/>
    <w:rsid w:val="00E03D15"/>
    <w:rsid w:val="00E04D88"/>
    <w:rsid w:val="00E0579E"/>
    <w:rsid w:val="00E10B11"/>
    <w:rsid w:val="00E11445"/>
    <w:rsid w:val="00E123C2"/>
    <w:rsid w:val="00E130D5"/>
    <w:rsid w:val="00E1487B"/>
    <w:rsid w:val="00E14AF9"/>
    <w:rsid w:val="00E159B0"/>
    <w:rsid w:val="00E163F6"/>
    <w:rsid w:val="00E21193"/>
    <w:rsid w:val="00E22ECA"/>
    <w:rsid w:val="00E239A6"/>
    <w:rsid w:val="00E23E29"/>
    <w:rsid w:val="00E25179"/>
    <w:rsid w:val="00E27B12"/>
    <w:rsid w:val="00E302FA"/>
    <w:rsid w:val="00E3147B"/>
    <w:rsid w:val="00E32924"/>
    <w:rsid w:val="00E32FC5"/>
    <w:rsid w:val="00E34229"/>
    <w:rsid w:val="00E348CC"/>
    <w:rsid w:val="00E36141"/>
    <w:rsid w:val="00E43E93"/>
    <w:rsid w:val="00E440F7"/>
    <w:rsid w:val="00E44B23"/>
    <w:rsid w:val="00E44E63"/>
    <w:rsid w:val="00E455C1"/>
    <w:rsid w:val="00E46B73"/>
    <w:rsid w:val="00E47AB8"/>
    <w:rsid w:val="00E53B7D"/>
    <w:rsid w:val="00E6064F"/>
    <w:rsid w:val="00E63626"/>
    <w:rsid w:val="00E64D4D"/>
    <w:rsid w:val="00E66592"/>
    <w:rsid w:val="00E67D1B"/>
    <w:rsid w:val="00E70023"/>
    <w:rsid w:val="00E70B46"/>
    <w:rsid w:val="00E71140"/>
    <w:rsid w:val="00E72E58"/>
    <w:rsid w:val="00E81DD3"/>
    <w:rsid w:val="00E82586"/>
    <w:rsid w:val="00E83114"/>
    <w:rsid w:val="00E84B5A"/>
    <w:rsid w:val="00E84EF8"/>
    <w:rsid w:val="00E85937"/>
    <w:rsid w:val="00E87254"/>
    <w:rsid w:val="00E8727A"/>
    <w:rsid w:val="00E87D7C"/>
    <w:rsid w:val="00E905AF"/>
    <w:rsid w:val="00E905D4"/>
    <w:rsid w:val="00E90A9B"/>
    <w:rsid w:val="00E90AD6"/>
    <w:rsid w:val="00E93855"/>
    <w:rsid w:val="00E94040"/>
    <w:rsid w:val="00E94DE8"/>
    <w:rsid w:val="00E97465"/>
    <w:rsid w:val="00E97A00"/>
    <w:rsid w:val="00EA0DA0"/>
    <w:rsid w:val="00EA1C4E"/>
    <w:rsid w:val="00EA2EFD"/>
    <w:rsid w:val="00EA6C74"/>
    <w:rsid w:val="00EA7C2F"/>
    <w:rsid w:val="00EB0B4B"/>
    <w:rsid w:val="00EB2017"/>
    <w:rsid w:val="00EB2DAA"/>
    <w:rsid w:val="00EB2DC7"/>
    <w:rsid w:val="00EB50E4"/>
    <w:rsid w:val="00EB5D16"/>
    <w:rsid w:val="00EC0D45"/>
    <w:rsid w:val="00EC4C2B"/>
    <w:rsid w:val="00EC60CA"/>
    <w:rsid w:val="00EC6C9E"/>
    <w:rsid w:val="00ED3C1F"/>
    <w:rsid w:val="00ED5041"/>
    <w:rsid w:val="00ED5E68"/>
    <w:rsid w:val="00ED7165"/>
    <w:rsid w:val="00ED7291"/>
    <w:rsid w:val="00EE0310"/>
    <w:rsid w:val="00EE1C9E"/>
    <w:rsid w:val="00EE2E45"/>
    <w:rsid w:val="00EF0662"/>
    <w:rsid w:val="00EF230B"/>
    <w:rsid w:val="00EF2489"/>
    <w:rsid w:val="00EF36E9"/>
    <w:rsid w:val="00EF3846"/>
    <w:rsid w:val="00EF46B1"/>
    <w:rsid w:val="00EF5B8C"/>
    <w:rsid w:val="00EF6A98"/>
    <w:rsid w:val="00EF7BCC"/>
    <w:rsid w:val="00F00DD3"/>
    <w:rsid w:val="00F00E7B"/>
    <w:rsid w:val="00F03732"/>
    <w:rsid w:val="00F052BC"/>
    <w:rsid w:val="00F068E7"/>
    <w:rsid w:val="00F0722C"/>
    <w:rsid w:val="00F10B65"/>
    <w:rsid w:val="00F14949"/>
    <w:rsid w:val="00F17DB8"/>
    <w:rsid w:val="00F205B2"/>
    <w:rsid w:val="00F23428"/>
    <w:rsid w:val="00F2647D"/>
    <w:rsid w:val="00F2741D"/>
    <w:rsid w:val="00F27A7C"/>
    <w:rsid w:val="00F31F2E"/>
    <w:rsid w:val="00F32424"/>
    <w:rsid w:val="00F32459"/>
    <w:rsid w:val="00F327E8"/>
    <w:rsid w:val="00F3295F"/>
    <w:rsid w:val="00F36B0C"/>
    <w:rsid w:val="00F41982"/>
    <w:rsid w:val="00F51D10"/>
    <w:rsid w:val="00F53A72"/>
    <w:rsid w:val="00F544A0"/>
    <w:rsid w:val="00F550EF"/>
    <w:rsid w:val="00F60B60"/>
    <w:rsid w:val="00F60FFD"/>
    <w:rsid w:val="00F6121E"/>
    <w:rsid w:val="00F6650D"/>
    <w:rsid w:val="00F67F70"/>
    <w:rsid w:val="00F70C62"/>
    <w:rsid w:val="00F7421D"/>
    <w:rsid w:val="00F752EC"/>
    <w:rsid w:val="00F77AB5"/>
    <w:rsid w:val="00F77BD8"/>
    <w:rsid w:val="00F8014E"/>
    <w:rsid w:val="00F83E56"/>
    <w:rsid w:val="00F842B6"/>
    <w:rsid w:val="00F92AEC"/>
    <w:rsid w:val="00F9327D"/>
    <w:rsid w:val="00F966FC"/>
    <w:rsid w:val="00F96FBD"/>
    <w:rsid w:val="00FA081E"/>
    <w:rsid w:val="00FA1964"/>
    <w:rsid w:val="00FA291E"/>
    <w:rsid w:val="00FA3454"/>
    <w:rsid w:val="00FA43F1"/>
    <w:rsid w:val="00FA62FF"/>
    <w:rsid w:val="00FA6573"/>
    <w:rsid w:val="00FA740E"/>
    <w:rsid w:val="00FA7F09"/>
    <w:rsid w:val="00FB07A7"/>
    <w:rsid w:val="00FB3DAF"/>
    <w:rsid w:val="00FC0ED3"/>
    <w:rsid w:val="00FD09D0"/>
    <w:rsid w:val="00FD09F1"/>
    <w:rsid w:val="00FD1012"/>
    <w:rsid w:val="00FD18AC"/>
    <w:rsid w:val="00FD3083"/>
    <w:rsid w:val="00FD3B1E"/>
    <w:rsid w:val="00FD49BC"/>
    <w:rsid w:val="00FD4E71"/>
    <w:rsid w:val="00FD58F9"/>
    <w:rsid w:val="00FD7D11"/>
    <w:rsid w:val="00FE5DAB"/>
    <w:rsid w:val="00FE7FDC"/>
    <w:rsid w:val="00FF0634"/>
    <w:rsid w:val="00FF0DE6"/>
    <w:rsid w:val="00FF1127"/>
    <w:rsid w:val="00FF4681"/>
    <w:rsid w:val="00FF54F1"/>
    <w:rsid w:val="00FF5F58"/>
    <w:rsid w:val="00FF5F8B"/>
    <w:rsid w:val="00FF75F6"/>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martTagType w:namespaceuri="urn:schemas-microsoft-com:office:smarttags" w:name="State"/>
  <w:shapeDefaults>
    <o:shapedefaults v:ext="edit" spidmax="7169"/>
    <o:shapelayout v:ext="edit">
      <o:idmap v:ext="edit" data="1"/>
    </o:shapelayout>
  </w:shapeDefaults>
  <w:decimalSymbol w:val="."/>
  <w:listSeparator w:val=","/>
  <w14:docId w14:val="0BD7198B"/>
  <w15:chartTrackingRefBased/>
  <w15:docId w15:val="{7A587B7D-A03A-45C5-84D3-E256BCC2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BA1"/>
    <w:pPr>
      <w:widowControl w:val="0"/>
      <w:autoSpaceDE w:val="0"/>
      <w:autoSpaceDN w:val="0"/>
      <w:spacing w:before="120"/>
      <w:ind w:left="360"/>
    </w:pPr>
    <w:rPr>
      <w:sz w:val="22"/>
    </w:rPr>
  </w:style>
  <w:style w:type="paragraph" w:styleId="Heading1">
    <w:name w:val="heading 1"/>
    <w:basedOn w:val="Normal"/>
    <w:next w:val="Normal"/>
    <w:link w:val="Heading1Char"/>
    <w:qFormat/>
    <w:rsid w:val="00697D50"/>
    <w:pPr>
      <w:keepNext/>
      <w:pBdr>
        <w:bottom w:val="single" w:sz="4" w:space="1" w:color="auto"/>
      </w:pBdr>
      <w:spacing w:before="360"/>
      <w:ind w:left="0" w:right="3600"/>
      <w:outlineLvl w:val="0"/>
    </w:pPr>
    <w:rPr>
      <w:rFonts w:ascii="Arial" w:hAnsi="Arial"/>
      <w:b/>
      <w:bCs/>
      <w:smallCaps/>
      <w:kern w:val="28"/>
      <w:sz w:val="32"/>
      <w:szCs w:val="22"/>
    </w:rPr>
  </w:style>
  <w:style w:type="paragraph" w:styleId="Heading2">
    <w:name w:val="heading 2"/>
    <w:basedOn w:val="Normal"/>
    <w:next w:val="Normal"/>
    <w:uiPriority w:val="9"/>
    <w:qFormat/>
    <w:rsid w:val="00697D50"/>
    <w:pPr>
      <w:keepNext/>
      <w:numPr>
        <w:ilvl w:val="1"/>
        <w:numId w:val="1"/>
      </w:numPr>
      <w:spacing w:before="240"/>
      <w:outlineLvl w:val="1"/>
    </w:pPr>
    <w:rPr>
      <w:rFonts w:ascii="Arial" w:hAnsi="Arial"/>
      <w:b/>
      <w:bCs/>
      <w:smallCaps/>
      <w:sz w:val="24"/>
    </w:rPr>
  </w:style>
  <w:style w:type="paragraph" w:styleId="Heading3">
    <w:name w:val="heading 3"/>
    <w:basedOn w:val="Normal"/>
    <w:next w:val="Normal"/>
    <w:qFormat/>
    <w:rsid w:val="00697D50"/>
    <w:pPr>
      <w:keepNext/>
      <w:numPr>
        <w:ilvl w:val="2"/>
        <w:numId w:val="1"/>
      </w:numPr>
      <w:outlineLvl w:val="2"/>
    </w:pPr>
    <w:rPr>
      <w:rFonts w:ascii="Arial" w:hAnsi="Arial"/>
      <w:b/>
      <w:snapToGrid w:val="0"/>
    </w:rPr>
  </w:style>
  <w:style w:type="paragraph" w:styleId="Heading4">
    <w:name w:val="heading 4"/>
    <w:basedOn w:val="Normal"/>
    <w:next w:val="Normal"/>
    <w:qFormat/>
    <w:rsid w:val="00697D50"/>
    <w:pPr>
      <w:keepNext/>
      <w:numPr>
        <w:ilvl w:val="3"/>
        <w:numId w:val="1"/>
      </w:numPr>
      <w:spacing w:before="240" w:after="60"/>
      <w:outlineLvl w:val="3"/>
    </w:pPr>
    <w:rPr>
      <w:rFonts w:ascii="Arial" w:hAnsi="Arial" w:cs="Arial"/>
      <w:b/>
      <w:bCs/>
    </w:rPr>
  </w:style>
  <w:style w:type="paragraph" w:styleId="Heading5">
    <w:name w:val="heading 5"/>
    <w:basedOn w:val="Normal"/>
    <w:next w:val="Normal"/>
    <w:qFormat/>
    <w:rsid w:val="00697D50"/>
    <w:pPr>
      <w:numPr>
        <w:ilvl w:val="4"/>
        <w:numId w:val="1"/>
      </w:numPr>
      <w:spacing w:before="240" w:after="60"/>
      <w:outlineLvl w:val="4"/>
    </w:pPr>
  </w:style>
  <w:style w:type="paragraph" w:styleId="Heading6">
    <w:name w:val="heading 6"/>
    <w:basedOn w:val="Normal"/>
    <w:next w:val="Normal"/>
    <w:qFormat/>
    <w:rsid w:val="00697D50"/>
    <w:pPr>
      <w:numPr>
        <w:ilvl w:val="5"/>
        <w:numId w:val="1"/>
      </w:numPr>
      <w:spacing w:before="240" w:after="60"/>
      <w:outlineLvl w:val="5"/>
    </w:pPr>
    <w:rPr>
      <w:i/>
      <w:iCs/>
    </w:rPr>
  </w:style>
  <w:style w:type="paragraph" w:styleId="Heading7">
    <w:name w:val="heading 7"/>
    <w:basedOn w:val="Normal"/>
    <w:next w:val="Normal"/>
    <w:qFormat/>
    <w:rsid w:val="00697D50"/>
    <w:pPr>
      <w:numPr>
        <w:ilvl w:val="6"/>
        <w:numId w:val="1"/>
      </w:numPr>
      <w:spacing w:before="240" w:after="60"/>
      <w:outlineLvl w:val="6"/>
    </w:pPr>
    <w:rPr>
      <w:rFonts w:ascii="Arial" w:hAnsi="Arial" w:cs="Arial"/>
    </w:rPr>
  </w:style>
  <w:style w:type="paragraph" w:styleId="Heading8">
    <w:name w:val="heading 8"/>
    <w:basedOn w:val="Normal"/>
    <w:next w:val="Normal"/>
    <w:qFormat/>
    <w:rsid w:val="00697D50"/>
    <w:pPr>
      <w:numPr>
        <w:ilvl w:val="7"/>
        <w:numId w:val="1"/>
      </w:numPr>
      <w:spacing w:before="240" w:after="60"/>
      <w:outlineLvl w:val="7"/>
    </w:pPr>
    <w:rPr>
      <w:rFonts w:ascii="Arial" w:hAnsi="Arial" w:cs="Arial"/>
      <w:i/>
      <w:iCs/>
    </w:rPr>
  </w:style>
  <w:style w:type="paragraph" w:styleId="Heading9">
    <w:name w:val="heading 9"/>
    <w:basedOn w:val="Normal"/>
    <w:next w:val="Normal"/>
    <w:qFormat/>
    <w:rsid w:val="00697D50"/>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link w:val="DefinitionTermChar"/>
    <w:rsid w:val="00697D50"/>
    <w:pPr>
      <w:numPr>
        <w:numId w:val="25"/>
      </w:numPr>
    </w:pPr>
    <w:rPr>
      <w:rFonts w:ascii="Arial" w:hAnsi="Arial" w:cs="Arial"/>
      <w:sz w:val="18"/>
      <w:szCs w:val="16"/>
    </w:rPr>
  </w:style>
  <w:style w:type="paragraph" w:customStyle="1" w:styleId="DefinitionList">
    <w:name w:val="Definition List"/>
    <w:basedOn w:val="Normal"/>
    <w:next w:val="DefinitionTerm"/>
    <w:link w:val="DefinitionListChar"/>
    <w:rsid w:val="00697D50"/>
    <w:pPr>
      <w:spacing w:before="0"/>
    </w:pPr>
  </w:style>
  <w:style w:type="character" w:customStyle="1" w:styleId="Definition">
    <w:name w:val="Definition"/>
    <w:rsid w:val="00697D50"/>
    <w:rPr>
      <w:i/>
      <w:iCs/>
    </w:rPr>
  </w:style>
  <w:style w:type="paragraph" w:customStyle="1" w:styleId="H1">
    <w:name w:val="H1"/>
    <w:basedOn w:val="Normal"/>
    <w:next w:val="Normal"/>
    <w:rsid w:val="00697D50"/>
    <w:pPr>
      <w:keepNext/>
    </w:pPr>
    <w:rPr>
      <w:b/>
      <w:bCs/>
      <w:kern w:val="36"/>
      <w:sz w:val="48"/>
      <w:szCs w:val="48"/>
    </w:rPr>
  </w:style>
  <w:style w:type="paragraph" w:customStyle="1" w:styleId="H2">
    <w:name w:val="H2"/>
    <w:basedOn w:val="Normal"/>
    <w:next w:val="Normal"/>
    <w:rsid w:val="00697D50"/>
    <w:pPr>
      <w:keepNext/>
    </w:pPr>
    <w:rPr>
      <w:b/>
      <w:bCs/>
      <w:sz w:val="36"/>
      <w:szCs w:val="36"/>
    </w:rPr>
  </w:style>
  <w:style w:type="paragraph" w:customStyle="1" w:styleId="H3">
    <w:name w:val="H3"/>
    <w:basedOn w:val="Normal"/>
    <w:next w:val="Normal"/>
    <w:rsid w:val="00697D50"/>
    <w:pPr>
      <w:keepNext/>
    </w:pPr>
    <w:rPr>
      <w:b/>
      <w:bCs/>
      <w:sz w:val="28"/>
      <w:szCs w:val="28"/>
    </w:rPr>
  </w:style>
  <w:style w:type="paragraph" w:customStyle="1" w:styleId="H4">
    <w:name w:val="H4"/>
    <w:basedOn w:val="Normal"/>
    <w:next w:val="Normal"/>
    <w:rsid w:val="00697D50"/>
    <w:pPr>
      <w:keepNext/>
    </w:pPr>
    <w:rPr>
      <w:b/>
      <w:bCs/>
    </w:rPr>
  </w:style>
  <w:style w:type="paragraph" w:customStyle="1" w:styleId="H5">
    <w:name w:val="H5"/>
    <w:basedOn w:val="Normal"/>
    <w:next w:val="Normal"/>
    <w:rsid w:val="00697D50"/>
    <w:pPr>
      <w:keepNext/>
    </w:pPr>
    <w:rPr>
      <w:b/>
      <w:bCs/>
    </w:rPr>
  </w:style>
  <w:style w:type="paragraph" w:customStyle="1" w:styleId="H6">
    <w:name w:val="H6"/>
    <w:basedOn w:val="Normal"/>
    <w:next w:val="Normal"/>
    <w:rsid w:val="00697D50"/>
    <w:pPr>
      <w:keepNext/>
    </w:pPr>
    <w:rPr>
      <w:b/>
      <w:bCs/>
      <w:sz w:val="16"/>
      <w:szCs w:val="16"/>
    </w:rPr>
  </w:style>
  <w:style w:type="paragraph" w:customStyle="1" w:styleId="Address">
    <w:name w:val="Address"/>
    <w:basedOn w:val="Normal"/>
    <w:next w:val="Normal"/>
    <w:rsid w:val="00697D50"/>
    <w:pPr>
      <w:spacing w:before="0"/>
    </w:pPr>
    <w:rPr>
      <w:i/>
      <w:iCs/>
    </w:rPr>
  </w:style>
  <w:style w:type="paragraph" w:customStyle="1" w:styleId="Blockquote">
    <w:name w:val="Blockquote"/>
    <w:basedOn w:val="Normal"/>
    <w:rsid w:val="00697D50"/>
    <w:pPr>
      <w:ind w:right="360"/>
    </w:pPr>
  </w:style>
  <w:style w:type="character" w:customStyle="1" w:styleId="CITE">
    <w:name w:val="CITE"/>
    <w:rsid w:val="00697D50"/>
    <w:rPr>
      <w:i/>
      <w:iCs/>
    </w:rPr>
  </w:style>
  <w:style w:type="character" w:customStyle="1" w:styleId="CODE">
    <w:name w:val="CODE"/>
    <w:rsid w:val="00697D50"/>
    <w:rPr>
      <w:rFonts w:ascii="Courier New" w:hAnsi="Courier New" w:cs="Courier New"/>
      <w:sz w:val="20"/>
      <w:szCs w:val="20"/>
    </w:rPr>
  </w:style>
  <w:style w:type="character" w:styleId="Emphasis">
    <w:name w:val="Emphasis"/>
    <w:qFormat/>
    <w:rsid w:val="00697D50"/>
    <w:rPr>
      <w:i/>
      <w:iCs/>
    </w:rPr>
  </w:style>
  <w:style w:type="character" w:styleId="Hyperlink">
    <w:name w:val="Hyperlink"/>
    <w:uiPriority w:val="99"/>
    <w:rsid w:val="00697D50"/>
    <w:rPr>
      <w:rFonts w:ascii="Arial" w:hAnsi="Arial"/>
      <w:b/>
      <w:color w:val="0000FF"/>
      <w:sz w:val="18"/>
      <w:u w:val="single"/>
    </w:rPr>
  </w:style>
  <w:style w:type="character" w:styleId="FollowedHyperlink">
    <w:name w:val="FollowedHyperlink"/>
    <w:rsid w:val="00697D50"/>
    <w:rPr>
      <w:color w:val="800080"/>
      <w:u w:val="single"/>
    </w:rPr>
  </w:style>
  <w:style w:type="character" w:customStyle="1" w:styleId="Keyboard">
    <w:name w:val="Keyboard"/>
    <w:rsid w:val="00697D50"/>
    <w:rPr>
      <w:rFonts w:ascii="Courier New" w:hAnsi="Courier New" w:cs="Courier New"/>
      <w:b/>
      <w:bCs/>
      <w:sz w:val="20"/>
      <w:szCs w:val="20"/>
    </w:rPr>
  </w:style>
  <w:style w:type="paragraph" w:customStyle="1" w:styleId="Preformatted">
    <w:name w:val="Preformatted"/>
    <w:basedOn w:val="Normal"/>
    <w:link w:val="PreformattedChar"/>
    <w:rsid w:val="00697D5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cs="Courier New"/>
    </w:rPr>
  </w:style>
  <w:style w:type="paragraph" w:styleId="z-BottomofForm">
    <w:name w:val="HTML Bottom of Form"/>
    <w:basedOn w:val="Normal"/>
    <w:next w:val="Normal"/>
    <w:hidden/>
    <w:rsid w:val="00697D50"/>
    <w:pPr>
      <w:pBdr>
        <w:top w:val="double" w:sz="6" w:space="0" w:color="000000"/>
      </w:pBdr>
      <w:spacing w:before="0"/>
      <w:ind w:left="0"/>
      <w:jc w:val="center"/>
    </w:pPr>
    <w:rPr>
      <w:rFonts w:ascii="Arial" w:hAnsi="Arial" w:cs="Arial"/>
      <w:vanish/>
      <w:sz w:val="16"/>
      <w:szCs w:val="16"/>
    </w:rPr>
  </w:style>
  <w:style w:type="paragraph" w:styleId="z-TopofForm">
    <w:name w:val="HTML Top of Form"/>
    <w:basedOn w:val="Normal"/>
    <w:next w:val="Normal"/>
    <w:hidden/>
    <w:rsid w:val="00697D50"/>
    <w:pPr>
      <w:pBdr>
        <w:bottom w:val="double" w:sz="6" w:space="0" w:color="000000"/>
      </w:pBdr>
      <w:spacing w:before="0"/>
      <w:ind w:left="0"/>
      <w:jc w:val="center"/>
    </w:pPr>
    <w:rPr>
      <w:rFonts w:ascii="Arial" w:hAnsi="Arial" w:cs="Arial"/>
      <w:vanish/>
      <w:sz w:val="16"/>
      <w:szCs w:val="16"/>
    </w:rPr>
  </w:style>
  <w:style w:type="character" w:customStyle="1" w:styleId="Sample">
    <w:name w:val="Sample"/>
    <w:rsid w:val="00697D50"/>
    <w:rPr>
      <w:rFonts w:ascii="Courier New" w:hAnsi="Courier New" w:cs="Courier New"/>
    </w:rPr>
  </w:style>
  <w:style w:type="character" w:styleId="Strong">
    <w:name w:val="Strong"/>
    <w:qFormat/>
    <w:rsid w:val="00697D50"/>
    <w:rPr>
      <w:b/>
      <w:bCs/>
    </w:rPr>
  </w:style>
  <w:style w:type="character" w:customStyle="1" w:styleId="Typewriter">
    <w:name w:val="Typewriter"/>
    <w:rsid w:val="00697D50"/>
    <w:rPr>
      <w:rFonts w:ascii="Courier New" w:hAnsi="Courier New" w:cs="Courier New"/>
      <w:sz w:val="20"/>
      <w:szCs w:val="20"/>
    </w:rPr>
  </w:style>
  <w:style w:type="character" w:customStyle="1" w:styleId="Variable">
    <w:name w:val="Variable"/>
    <w:rsid w:val="00697D50"/>
    <w:rPr>
      <w:i/>
      <w:iCs/>
    </w:rPr>
  </w:style>
  <w:style w:type="character" w:customStyle="1" w:styleId="HTMLMarkup">
    <w:name w:val="HTML Markup"/>
    <w:rsid w:val="00697D50"/>
    <w:rPr>
      <w:vanish/>
      <w:color w:val="FF0000"/>
    </w:rPr>
  </w:style>
  <w:style w:type="character" w:customStyle="1" w:styleId="Comment">
    <w:name w:val="Comment"/>
    <w:rsid w:val="00697D50"/>
    <w:rPr>
      <w:vanish/>
    </w:rPr>
  </w:style>
  <w:style w:type="paragraph" w:styleId="Header">
    <w:name w:val="header"/>
    <w:basedOn w:val="Normal"/>
    <w:link w:val="HeaderChar"/>
    <w:uiPriority w:val="99"/>
    <w:rsid w:val="00697D50"/>
    <w:pPr>
      <w:tabs>
        <w:tab w:val="center" w:pos="4320"/>
        <w:tab w:val="right" w:pos="8640"/>
      </w:tabs>
    </w:pPr>
  </w:style>
  <w:style w:type="paragraph" w:styleId="Footer">
    <w:name w:val="footer"/>
    <w:basedOn w:val="Normal"/>
    <w:link w:val="FooterChar"/>
    <w:rsid w:val="00697D50"/>
    <w:pPr>
      <w:tabs>
        <w:tab w:val="center" w:pos="4320"/>
        <w:tab w:val="right" w:pos="8640"/>
      </w:tabs>
    </w:pPr>
  </w:style>
  <w:style w:type="character" w:styleId="PageNumber">
    <w:name w:val="page number"/>
    <w:rsid w:val="00697D50"/>
    <w:rPr>
      <w:rFonts w:ascii="Times New Roman" w:hAnsi="Times New Roman" w:cs="Times New Roman"/>
      <w:sz w:val="22"/>
      <w:szCs w:val="22"/>
    </w:rPr>
  </w:style>
  <w:style w:type="paragraph" w:styleId="FootnoteText">
    <w:name w:val="footnote text"/>
    <w:basedOn w:val="Normal"/>
    <w:link w:val="FootnoteTextChar"/>
    <w:semiHidden/>
    <w:rsid w:val="00697D50"/>
    <w:pPr>
      <w:tabs>
        <w:tab w:val="left" w:pos="144"/>
      </w:tabs>
      <w:spacing w:before="0"/>
      <w:ind w:left="504" w:hanging="144"/>
    </w:pPr>
    <w:rPr>
      <w:snapToGrid w:val="0"/>
      <w:sz w:val="18"/>
      <w:szCs w:val="18"/>
    </w:rPr>
  </w:style>
  <w:style w:type="character" w:styleId="FootnoteReference">
    <w:name w:val="footnote reference"/>
    <w:semiHidden/>
    <w:rsid w:val="00697D50"/>
    <w:rPr>
      <w:rFonts w:ascii="Arial" w:hAnsi="Arial"/>
      <w:b/>
      <w:color w:val="FF0000"/>
      <w:sz w:val="18"/>
      <w:vertAlign w:val="superscript"/>
    </w:rPr>
  </w:style>
  <w:style w:type="paragraph" w:styleId="DocumentMap">
    <w:name w:val="Document Map"/>
    <w:basedOn w:val="Normal"/>
    <w:semiHidden/>
    <w:rsid w:val="00697D50"/>
    <w:pPr>
      <w:shd w:val="clear" w:color="auto" w:fill="000080"/>
    </w:pPr>
    <w:rPr>
      <w:rFonts w:ascii="Tahoma" w:hAnsi="Tahoma" w:cs="Tahoma"/>
      <w:sz w:val="16"/>
      <w:szCs w:val="16"/>
    </w:rPr>
  </w:style>
  <w:style w:type="paragraph" w:styleId="BodyTextIndent">
    <w:name w:val="Body Text Indent"/>
    <w:basedOn w:val="Normal"/>
    <w:link w:val="BodyTextIndentChar"/>
    <w:rsid w:val="00697D50"/>
  </w:style>
  <w:style w:type="character" w:styleId="CommentReference">
    <w:name w:val="annotation reference"/>
    <w:rsid w:val="00697D50"/>
    <w:rPr>
      <w:sz w:val="16"/>
      <w:szCs w:val="16"/>
    </w:rPr>
  </w:style>
  <w:style w:type="paragraph" w:styleId="CommentText">
    <w:name w:val="annotation text"/>
    <w:basedOn w:val="Normal"/>
    <w:link w:val="CommentTextChar"/>
    <w:rsid w:val="00697D50"/>
  </w:style>
  <w:style w:type="paragraph" w:styleId="EndnoteText">
    <w:name w:val="endnote text"/>
    <w:basedOn w:val="Normal"/>
    <w:semiHidden/>
    <w:rsid w:val="00697D50"/>
  </w:style>
  <w:style w:type="character" w:styleId="EndnoteReference">
    <w:name w:val="endnote reference"/>
    <w:semiHidden/>
    <w:rsid w:val="00697D50"/>
    <w:rPr>
      <w:vertAlign w:val="superscript"/>
    </w:rPr>
  </w:style>
  <w:style w:type="paragraph" w:styleId="TOC1">
    <w:name w:val="toc 1"/>
    <w:basedOn w:val="Normal"/>
    <w:next w:val="Normal"/>
    <w:uiPriority w:val="39"/>
    <w:rsid w:val="00697D50"/>
    <w:pPr>
      <w:pBdr>
        <w:bottom w:val="single" w:sz="4" w:space="1" w:color="808080"/>
      </w:pBdr>
      <w:tabs>
        <w:tab w:val="right" w:pos="4140"/>
      </w:tabs>
      <w:spacing w:before="60"/>
      <w:ind w:left="0" w:right="5220"/>
    </w:pPr>
    <w:rPr>
      <w:rFonts w:ascii="Arial" w:hAnsi="Arial"/>
      <w:b/>
      <w:bCs/>
      <w:smallCaps/>
      <w:noProof/>
      <w:sz w:val="18"/>
      <w:szCs w:val="32"/>
    </w:rPr>
  </w:style>
  <w:style w:type="paragraph" w:styleId="TOC2">
    <w:name w:val="toc 2"/>
    <w:basedOn w:val="Normal"/>
    <w:next w:val="Normal"/>
    <w:autoRedefine/>
    <w:uiPriority w:val="39"/>
    <w:rsid w:val="00697D50"/>
    <w:pPr>
      <w:tabs>
        <w:tab w:val="left" w:pos="540"/>
        <w:tab w:val="right" w:pos="3780"/>
      </w:tabs>
      <w:spacing w:before="60"/>
      <w:ind w:left="540" w:right="5310" w:hanging="360"/>
    </w:pPr>
    <w:rPr>
      <w:rFonts w:ascii="Arial" w:hAnsi="Arial" w:cs="Arial"/>
      <w:noProof/>
      <w:sz w:val="18"/>
    </w:rPr>
  </w:style>
  <w:style w:type="paragraph" w:styleId="TOC3">
    <w:name w:val="toc 3"/>
    <w:basedOn w:val="Normal"/>
    <w:next w:val="Normal"/>
    <w:autoRedefine/>
    <w:semiHidden/>
    <w:rsid w:val="00697D50"/>
    <w:pPr>
      <w:spacing w:before="0"/>
      <w:ind w:left="440"/>
    </w:pPr>
    <w:rPr>
      <w:i/>
      <w:iCs/>
    </w:rPr>
  </w:style>
  <w:style w:type="paragraph" w:styleId="TOC4">
    <w:name w:val="toc 4"/>
    <w:basedOn w:val="Normal"/>
    <w:next w:val="Normal"/>
    <w:autoRedefine/>
    <w:semiHidden/>
    <w:rsid w:val="00697D50"/>
    <w:pPr>
      <w:spacing w:before="0"/>
      <w:ind w:left="660"/>
    </w:pPr>
    <w:rPr>
      <w:sz w:val="18"/>
      <w:szCs w:val="18"/>
    </w:rPr>
  </w:style>
  <w:style w:type="paragraph" w:styleId="TOC5">
    <w:name w:val="toc 5"/>
    <w:basedOn w:val="Normal"/>
    <w:next w:val="Normal"/>
    <w:autoRedefine/>
    <w:semiHidden/>
    <w:rsid w:val="00697D50"/>
    <w:pPr>
      <w:spacing w:before="0"/>
      <w:ind w:left="880"/>
    </w:pPr>
    <w:rPr>
      <w:sz w:val="18"/>
      <w:szCs w:val="18"/>
    </w:rPr>
  </w:style>
  <w:style w:type="paragraph" w:styleId="TOC6">
    <w:name w:val="toc 6"/>
    <w:basedOn w:val="Normal"/>
    <w:next w:val="Normal"/>
    <w:autoRedefine/>
    <w:semiHidden/>
    <w:rsid w:val="00697D50"/>
    <w:pPr>
      <w:spacing w:before="0"/>
      <w:ind w:left="1100"/>
    </w:pPr>
    <w:rPr>
      <w:sz w:val="18"/>
      <w:szCs w:val="18"/>
    </w:rPr>
  </w:style>
  <w:style w:type="paragraph" w:styleId="TOC7">
    <w:name w:val="toc 7"/>
    <w:basedOn w:val="Normal"/>
    <w:next w:val="Normal"/>
    <w:autoRedefine/>
    <w:semiHidden/>
    <w:rsid w:val="00697D50"/>
    <w:pPr>
      <w:spacing w:before="0"/>
      <w:ind w:left="1320"/>
    </w:pPr>
    <w:rPr>
      <w:sz w:val="18"/>
      <w:szCs w:val="18"/>
    </w:rPr>
  </w:style>
  <w:style w:type="paragraph" w:styleId="TOC8">
    <w:name w:val="toc 8"/>
    <w:basedOn w:val="Normal"/>
    <w:next w:val="Normal"/>
    <w:autoRedefine/>
    <w:semiHidden/>
    <w:rsid w:val="00697D50"/>
    <w:pPr>
      <w:spacing w:before="0"/>
      <w:ind w:left="1540"/>
    </w:pPr>
    <w:rPr>
      <w:sz w:val="18"/>
      <w:szCs w:val="18"/>
    </w:rPr>
  </w:style>
  <w:style w:type="paragraph" w:styleId="TOC9">
    <w:name w:val="toc 9"/>
    <w:basedOn w:val="Normal"/>
    <w:next w:val="Normal"/>
    <w:autoRedefine/>
    <w:semiHidden/>
    <w:rsid w:val="00697D50"/>
    <w:pPr>
      <w:spacing w:before="0"/>
      <w:ind w:left="1760"/>
    </w:pPr>
    <w:rPr>
      <w:sz w:val="18"/>
      <w:szCs w:val="18"/>
    </w:rPr>
  </w:style>
  <w:style w:type="paragraph" w:styleId="BodyText">
    <w:name w:val="Body Text"/>
    <w:basedOn w:val="Normal"/>
    <w:link w:val="BodyTextChar"/>
    <w:rsid w:val="00697D50"/>
    <w:pPr>
      <w:ind w:left="0"/>
    </w:pPr>
  </w:style>
  <w:style w:type="paragraph" w:styleId="BodyTextIndent2">
    <w:name w:val="Body Text Indent 2"/>
    <w:basedOn w:val="Normal"/>
    <w:rsid w:val="00697D50"/>
    <w:pPr>
      <w:ind w:hanging="360"/>
    </w:pPr>
    <w:rPr>
      <w:snapToGrid w:val="0"/>
    </w:rPr>
  </w:style>
  <w:style w:type="paragraph" w:styleId="BlockText">
    <w:name w:val="Block Text"/>
    <w:basedOn w:val="Normal"/>
    <w:rsid w:val="00697D50"/>
    <w:pPr>
      <w:spacing w:after="120"/>
      <w:ind w:left="1440" w:right="1440"/>
    </w:pPr>
  </w:style>
  <w:style w:type="paragraph" w:styleId="BodyText2">
    <w:name w:val="Body Text 2"/>
    <w:basedOn w:val="Normal"/>
    <w:rsid w:val="00697D50"/>
    <w:pPr>
      <w:spacing w:after="120" w:line="480" w:lineRule="auto"/>
    </w:pPr>
  </w:style>
  <w:style w:type="paragraph" w:styleId="BodyText3">
    <w:name w:val="Body Text 3"/>
    <w:basedOn w:val="Normal"/>
    <w:rsid w:val="00697D50"/>
    <w:pPr>
      <w:spacing w:after="120"/>
    </w:pPr>
    <w:rPr>
      <w:sz w:val="16"/>
      <w:szCs w:val="16"/>
    </w:rPr>
  </w:style>
  <w:style w:type="paragraph" w:styleId="BodyTextFirstIndent">
    <w:name w:val="Body Text First Indent"/>
    <w:basedOn w:val="BodyText"/>
    <w:rsid w:val="00697D50"/>
    <w:pPr>
      <w:spacing w:after="120"/>
      <w:ind w:left="360" w:firstLine="210"/>
    </w:pPr>
  </w:style>
  <w:style w:type="paragraph" w:styleId="BodyTextFirstIndent2">
    <w:name w:val="Body Text First Indent 2"/>
    <w:basedOn w:val="BodyTextIndent"/>
    <w:link w:val="BodyTextFirstIndent2Char"/>
    <w:rsid w:val="00697D50"/>
    <w:pPr>
      <w:spacing w:after="120"/>
      <w:ind w:firstLine="210"/>
    </w:pPr>
  </w:style>
  <w:style w:type="paragraph" w:styleId="BodyTextIndent3">
    <w:name w:val="Body Text Indent 3"/>
    <w:basedOn w:val="Normal"/>
    <w:rsid w:val="00697D50"/>
    <w:pPr>
      <w:spacing w:after="120"/>
    </w:pPr>
    <w:rPr>
      <w:sz w:val="16"/>
      <w:szCs w:val="16"/>
    </w:rPr>
  </w:style>
  <w:style w:type="paragraph" w:styleId="Caption">
    <w:name w:val="caption"/>
    <w:basedOn w:val="Normal"/>
    <w:next w:val="Normal"/>
    <w:qFormat/>
    <w:rsid w:val="00697D50"/>
    <w:pPr>
      <w:spacing w:after="120"/>
    </w:pPr>
    <w:rPr>
      <w:b/>
      <w:bCs/>
    </w:rPr>
  </w:style>
  <w:style w:type="paragraph" w:styleId="Closing">
    <w:name w:val="Closing"/>
    <w:basedOn w:val="Normal"/>
    <w:rsid w:val="00697D50"/>
    <w:pPr>
      <w:ind w:left="4320"/>
    </w:pPr>
  </w:style>
  <w:style w:type="paragraph" w:styleId="Date">
    <w:name w:val="Date"/>
    <w:basedOn w:val="Normal"/>
    <w:next w:val="Normal"/>
    <w:rsid w:val="00697D50"/>
  </w:style>
  <w:style w:type="paragraph" w:styleId="E-mailSignature">
    <w:name w:val="E-mail Signature"/>
    <w:basedOn w:val="Normal"/>
    <w:rsid w:val="00697D50"/>
  </w:style>
  <w:style w:type="paragraph" w:styleId="EnvelopeAddress">
    <w:name w:val="envelope address"/>
    <w:basedOn w:val="Normal"/>
    <w:rsid w:val="00697D5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697D50"/>
    <w:rPr>
      <w:rFonts w:ascii="Arial" w:hAnsi="Arial" w:cs="Arial"/>
    </w:rPr>
  </w:style>
  <w:style w:type="paragraph" w:styleId="HTMLAddress">
    <w:name w:val="HTML Address"/>
    <w:basedOn w:val="Normal"/>
    <w:rsid w:val="00697D50"/>
    <w:rPr>
      <w:i/>
      <w:iCs/>
    </w:rPr>
  </w:style>
  <w:style w:type="paragraph" w:styleId="HTMLPreformatted">
    <w:name w:val="HTML Preformatted"/>
    <w:basedOn w:val="Normal"/>
    <w:rsid w:val="00697D50"/>
    <w:rPr>
      <w:rFonts w:ascii="Courier New" w:hAnsi="Courier New" w:cs="Courier New"/>
    </w:rPr>
  </w:style>
  <w:style w:type="paragraph" w:styleId="Index1">
    <w:name w:val="index 1"/>
    <w:basedOn w:val="Normal"/>
    <w:next w:val="Normal"/>
    <w:autoRedefine/>
    <w:semiHidden/>
    <w:rsid w:val="00697D50"/>
    <w:pPr>
      <w:ind w:left="200" w:hanging="200"/>
    </w:pPr>
  </w:style>
  <w:style w:type="paragraph" w:styleId="Index2">
    <w:name w:val="index 2"/>
    <w:basedOn w:val="Normal"/>
    <w:next w:val="Normal"/>
    <w:autoRedefine/>
    <w:semiHidden/>
    <w:rsid w:val="00697D50"/>
    <w:pPr>
      <w:ind w:left="400" w:hanging="200"/>
    </w:pPr>
  </w:style>
  <w:style w:type="paragraph" w:styleId="Index3">
    <w:name w:val="index 3"/>
    <w:basedOn w:val="Normal"/>
    <w:next w:val="Normal"/>
    <w:autoRedefine/>
    <w:semiHidden/>
    <w:rsid w:val="00697D50"/>
    <w:pPr>
      <w:ind w:left="600" w:hanging="200"/>
    </w:pPr>
  </w:style>
  <w:style w:type="paragraph" w:styleId="Index4">
    <w:name w:val="index 4"/>
    <w:basedOn w:val="Normal"/>
    <w:next w:val="Normal"/>
    <w:autoRedefine/>
    <w:semiHidden/>
    <w:rsid w:val="00697D50"/>
    <w:pPr>
      <w:ind w:left="800" w:hanging="200"/>
    </w:pPr>
  </w:style>
  <w:style w:type="paragraph" w:styleId="Index5">
    <w:name w:val="index 5"/>
    <w:basedOn w:val="Normal"/>
    <w:next w:val="Normal"/>
    <w:autoRedefine/>
    <w:semiHidden/>
    <w:rsid w:val="00697D50"/>
    <w:pPr>
      <w:ind w:left="1000" w:hanging="200"/>
    </w:pPr>
  </w:style>
  <w:style w:type="paragraph" w:styleId="Index6">
    <w:name w:val="index 6"/>
    <w:basedOn w:val="Normal"/>
    <w:next w:val="Normal"/>
    <w:autoRedefine/>
    <w:semiHidden/>
    <w:rsid w:val="00697D50"/>
    <w:pPr>
      <w:ind w:left="1200" w:hanging="200"/>
    </w:pPr>
  </w:style>
  <w:style w:type="paragraph" w:styleId="Index7">
    <w:name w:val="index 7"/>
    <w:basedOn w:val="Normal"/>
    <w:next w:val="Normal"/>
    <w:autoRedefine/>
    <w:semiHidden/>
    <w:rsid w:val="00697D50"/>
    <w:pPr>
      <w:ind w:left="1400" w:hanging="200"/>
    </w:pPr>
  </w:style>
  <w:style w:type="paragraph" w:styleId="Index8">
    <w:name w:val="index 8"/>
    <w:basedOn w:val="Normal"/>
    <w:next w:val="Normal"/>
    <w:autoRedefine/>
    <w:semiHidden/>
    <w:rsid w:val="00697D50"/>
    <w:pPr>
      <w:ind w:left="1600" w:hanging="200"/>
    </w:pPr>
  </w:style>
  <w:style w:type="paragraph" w:styleId="Index9">
    <w:name w:val="index 9"/>
    <w:basedOn w:val="Normal"/>
    <w:next w:val="Normal"/>
    <w:autoRedefine/>
    <w:semiHidden/>
    <w:rsid w:val="00697D50"/>
    <w:pPr>
      <w:ind w:left="1800" w:hanging="200"/>
    </w:pPr>
  </w:style>
  <w:style w:type="paragraph" w:styleId="IndexHeading">
    <w:name w:val="index heading"/>
    <w:basedOn w:val="Normal"/>
    <w:next w:val="Index1"/>
    <w:semiHidden/>
    <w:rsid w:val="00697D50"/>
    <w:rPr>
      <w:rFonts w:ascii="Arial" w:hAnsi="Arial" w:cs="Arial"/>
      <w:b/>
      <w:bCs/>
    </w:rPr>
  </w:style>
  <w:style w:type="paragraph" w:styleId="List">
    <w:name w:val="List"/>
    <w:basedOn w:val="Normal"/>
    <w:rsid w:val="00697D50"/>
    <w:pPr>
      <w:ind w:hanging="360"/>
    </w:pPr>
  </w:style>
  <w:style w:type="paragraph" w:styleId="List2">
    <w:name w:val="List 2"/>
    <w:basedOn w:val="Normal"/>
    <w:rsid w:val="00697D50"/>
    <w:pPr>
      <w:ind w:left="720" w:hanging="360"/>
    </w:pPr>
  </w:style>
  <w:style w:type="paragraph" w:styleId="List3">
    <w:name w:val="List 3"/>
    <w:basedOn w:val="Normal"/>
    <w:rsid w:val="00697D50"/>
    <w:pPr>
      <w:ind w:left="1080" w:hanging="360"/>
    </w:pPr>
  </w:style>
  <w:style w:type="paragraph" w:styleId="List4">
    <w:name w:val="List 4"/>
    <w:basedOn w:val="Normal"/>
    <w:rsid w:val="00697D50"/>
    <w:pPr>
      <w:ind w:left="1440" w:hanging="360"/>
    </w:pPr>
  </w:style>
  <w:style w:type="paragraph" w:styleId="List5">
    <w:name w:val="List 5"/>
    <w:basedOn w:val="Normal"/>
    <w:rsid w:val="00697D50"/>
    <w:pPr>
      <w:ind w:left="1800" w:hanging="360"/>
    </w:pPr>
  </w:style>
  <w:style w:type="paragraph" w:styleId="ListBullet">
    <w:name w:val="List Bullet"/>
    <w:basedOn w:val="Normal"/>
    <w:autoRedefine/>
    <w:rsid w:val="00697D50"/>
    <w:pPr>
      <w:numPr>
        <w:numId w:val="2"/>
      </w:numPr>
    </w:pPr>
  </w:style>
  <w:style w:type="paragraph" w:styleId="ListBullet2">
    <w:name w:val="List Bullet 2"/>
    <w:basedOn w:val="Normal"/>
    <w:autoRedefine/>
    <w:rsid w:val="00697D50"/>
    <w:pPr>
      <w:numPr>
        <w:numId w:val="3"/>
      </w:numPr>
    </w:pPr>
  </w:style>
  <w:style w:type="paragraph" w:styleId="ListBullet3">
    <w:name w:val="List Bullet 3"/>
    <w:basedOn w:val="Normal"/>
    <w:autoRedefine/>
    <w:rsid w:val="00697D50"/>
    <w:pPr>
      <w:numPr>
        <w:numId w:val="4"/>
      </w:numPr>
    </w:pPr>
  </w:style>
  <w:style w:type="paragraph" w:styleId="ListBullet4">
    <w:name w:val="List Bullet 4"/>
    <w:basedOn w:val="Normal"/>
    <w:autoRedefine/>
    <w:rsid w:val="00697D50"/>
    <w:pPr>
      <w:numPr>
        <w:numId w:val="5"/>
      </w:numPr>
    </w:pPr>
  </w:style>
  <w:style w:type="paragraph" w:styleId="ListBullet5">
    <w:name w:val="List Bullet 5"/>
    <w:basedOn w:val="Normal"/>
    <w:autoRedefine/>
    <w:rsid w:val="00697D50"/>
    <w:pPr>
      <w:numPr>
        <w:numId w:val="6"/>
      </w:numPr>
    </w:pPr>
  </w:style>
  <w:style w:type="paragraph" w:styleId="ListContinue">
    <w:name w:val="List Continue"/>
    <w:basedOn w:val="Normal"/>
    <w:rsid w:val="00697D50"/>
    <w:pPr>
      <w:spacing w:after="120"/>
    </w:pPr>
  </w:style>
  <w:style w:type="paragraph" w:styleId="ListContinue2">
    <w:name w:val="List Continue 2"/>
    <w:basedOn w:val="Normal"/>
    <w:rsid w:val="00697D50"/>
    <w:pPr>
      <w:spacing w:after="120"/>
      <w:ind w:left="720"/>
    </w:pPr>
  </w:style>
  <w:style w:type="paragraph" w:styleId="ListContinue3">
    <w:name w:val="List Continue 3"/>
    <w:basedOn w:val="Normal"/>
    <w:rsid w:val="00697D50"/>
    <w:pPr>
      <w:spacing w:after="120"/>
      <w:ind w:left="1080"/>
    </w:pPr>
  </w:style>
  <w:style w:type="paragraph" w:styleId="ListContinue4">
    <w:name w:val="List Continue 4"/>
    <w:basedOn w:val="Normal"/>
    <w:rsid w:val="00697D50"/>
    <w:pPr>
      <w:spacing w:after="120"/>
      <w:ind w:left="1440"/>
    </w:pPr>
  </w:style>
  <w:style w:type="paragraph" w:styleId="ListContinue5">
    <w:name w:val="List Continue 5"/>
    <w:basedOn w:val="Normal"/>
    <w:rsid w:val="00697D50"/>
    <w:pPr>
      <w:spacing w:after="120"/>
      <w:ind w:left="1800"/>
    </w:pPr>
  </w:style>
  <w:style w:type="paragraph" w:styleId="ListNumber">
    <w:name w:val="List Number"/>
    <w:basedOn w:val="Normal"/>
    <w:rsid w:val="00697D50"/>
    <w:pPr>
      <w:numPr>
        <w:numId w:val="7"/>
      </w:numPr>
    </w:pPr>
  </w:style>
  <w:style w:type="paragraph" w:styleId="ListNumber2">
    <w:name w:val="List Number 2"/>
    <w:basedOn w:val="Normal"/>
    <w:rsid w:val="00697D50"/>
    <w:pPr>
      <w:numPr>
        <w:numId w:val="8"/>
      </w:numPr>
    </w:pPr>
  </w:style>
  <w:style w:type="paragraph" w:styleId="ListNumber3">
    <w:name w:val="List Number 3"/>
    <w:basedOn w:val="Normal"/>
    <w:rsid w:val="00697D50"/>
    <w:pPr>
      <w:numPr>
        <w:numId w:val="9"/>
      </w:numPr>
    </w:pPr>
  </w:style>
  <w:style w:type="paragraph" w:styleId="ListNumber4">
    <w:name w:val="List Number 4"/>
    <w:basedOn w:val="Normal"/>
    <w:rsid w:val="00697D50"/>
    <w:pPr>
      <w:numPr>
        <w:numId w:val="10"/>
      </w:numPr>
    </w:pPr>
  </w:style>
  <w:style w:type="paragraph" w:styleId="ListNumber5">
    <w:name w:val="List Number 5"/>
    <w:basedOn w:val="Normal"/>
    <w:rsid w:val="00697D50"/>
    <w:pPr>
      <w:numPr>
        <w:numId w:val="11"/>
      </w:numPr>
    </w:pPr>
  </w:style>
  <w:style w:type="paragraph" w:styleId="MacroText">
    <w:name w:val="macro"/>
    <w:semiHidden/>
    <w:rsid w:val="00697D5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before="120"/>
      <w:ind w:left="360"/>
    </w:pPr>
    <w:rPr>
      <w:rFonts w:ascii="Courier New" w:hAnsi="Courier New" w:cs="Courier New"/>
    </w:rPr>
  </w:style>
  <w:style w:type="paragraph" w:styleId="MessageHeader">
    <w:name w:val="Message Header"/>
    <w:basedOn w:val="Normal"/>
    <w:rsid w:val="00697D5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697D50"/>
    <w:rPr>
      <w:sz w:val="24"/>
      <w:szCs w:val="24"/>
    </w:rPr>
  </w:style>
  <w:style w:type="paragraph" w:styleId="NormalIndent">
    <w:name w:val="Normal Indent"/>
    <w:basedOn w:val="Normal"/>
    <w:rsid w:val="00697D50"/>
    <w:pPr>
      <w:ind w:left="720"/>
    </w:pPr>
  </w:style>
  <w:style w:type="paragraph" w:styleId="NoteHeading">
    <w:name w:val="Note Heading"/>
    <w:basedOn w:val="Normal"/>
    <w:next w:val="Normal"/>
    <w:rsid w:val="00697D50"/>
  </w:style>
  <w:style w:type="paragraph" w:styleId="PlainText">
    <w:name w:val="Plain Text"/>
    <w:basedOn w:val="Normal"/>
    <w:rsid w:val="00697D50"/>
    <w:rPr>
      <w:rFonts w:ascii="Courier New" w:hAnsi="Courier New" w:cs="Courier New"/>
    </w:rPr>
  </w:style>
  <w:style w:type="paragraph" w:styleId="Salutation">
    <w:name w:val="Salutation"/>
    <w:basedOn w:val="Normal"/>
    <w:next w:val="Normal"/>
    <w:rsid w:val="00697D50"/>
  </w:style>
  <w:style w:type="paragraph" w:styleId="Signature">
    <w:name w:val="Signature"/>
    <w:basedOn w:val="Normal"/>
    <w:rsid w:val="00697D50"/>
    <w:pPr>
      <w:ind w:left="4320"/>
    </w:pPr>
  </w:style>
  <w:style w:type="paragraph" w:styleId="Subtitle">
    <w:name w:val="Subtitle"/>
    <w:basedOn w:val="Normal"/>
    <w:qFormat/>
    <w:rsid w:val="00697D50"/>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697D50"/>
    <w:pPr>
      <w:ind w:left="200" w:hanging="200"/>
    </w:pPr>
  </w:style>
  <w:style w:type="paragraph" w:styleId="TableofFigures">
    <w:name w:val="table of figures"/>
    <w:basedOn w:val="Normal"/>
    <w:next w:val="Normal"/>
    <w:semiHidden/>
    <w:rsid w:val="00697D50"/>
    <w:pPr>
      <w:ind w:left="400" w:hanging="400"/>
    </w:pPr>
  </w:style>
  <w:style w:type="paragraph" w:styleId="Title">
    <w:name w:val="Title"/>
    <w:basedOn w:val="Normal"/>
    <w:link w:val="TitleChar"/>
    <w:qFormat/>
    <w:rsid w:val="00697D5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97D50"/>
    <w:rPr>
      <w:rFonts w:ascii="Arial" w:hAnsi="Arial" w:cs="Arial"/>
      <w:b/>
      <w:bCs/>
      <w:sz w:val="24"/>
      <w:szCs w:val="24"/>
    </w:rPr>
  </w:style>
  <w:style w:type="paragraph" w:customStyle="1" w:styleId="xl26">
    <w:name w:val="xl26"/>
    <w:basedOn w:val="Normal"/>
    <w:rsid w:val="00697D50"/>
    <w:pPr>
      <w:widowControl/>
      <w:autoSpaceDE/>
      <w:autoSpaceDN/>
      <w:spacing w:before="100" w:beforeAutospacing="1" w:after="100" w:afterAutospacing="1"/>
      <w:ind w:left="0"/>
    </w:pPr>
    <w:rPr>
      <w:rFonts w:ascii="Arial" w:eastAsia="Arial Unicode MS" w:hAnsi="Arial" w:cs="Arial"/>
      <w:sz w:val="24"/>
      <w:szCs w:val="24"/>
    </w:rPr>
  </w:style>
  <w:style w:type="paragraph" w:customStyle="1" w:styleId="xl36">
    <w:name w:val="xl36"/>
    <w:basedOn w:val="Normal"/>
    <w:rsid w:val="00697D50"/>
    <w:pPr>
      <w:widowControl/>
      <w:autoSpaceDE/>
      <w:autoSpaceDN/>
      <w:spacing w:before="100" w:beforeAutospacing="1" w:after="100" w:afterAutospacing="1"/>
      <w:ind w:left="0"/>
      <w:jc w:val="right"/>
    </w:pPr>
    <w:rPr>
      <w:rFonts w:ascii="Arial Unicode MS" w:eastAsia="Arial Unicode MS" w:hAnsi="Arial Unicode MS" w:cs="Arial Unicode MS"/>
      <w:sz w:val="24"/>
      <w:szCs w:val="24"/>
    </w:rPr>
  </w:style>
  <w:style w:type="character" w:customStyle="1" w:styleId="PreformattedChar">
    <w:name w:val="Preformatted Char"/>
    <w:link w:val="Preformatted"/>
    <w:rsid w:val="006F2100"/>
    <w:rPr>
      <w:rFonts w:ascii="Courier New" w:hAnsi="Courier New" w:cs="Courier New"/>
      <w:sz w:val="22"/>
      <w:lang w:val="en-US" w:eastAsia="en-US" w:bidi="ar-SA"/>
    </w:rPr>
  </w:style>
  <w:style w:type="character" w:customStyle="1" w:styleId="DefinitionTermChar">
    <w:name w:val="Definition Term Char"/>
    <w:link w:val="DefinitionTerm"/>
    <w:rsid w:val="006F2100"/>
    <w:rPr>
      <w:rFonts w:ascii="Arial" w:hAnsi="Arial" w:cs="Arial"/>
      <w:sz w:val="18"/>
      <w:szCs w:val="16"/>
    </w:rPr>
  </w:style>
  <w:style w:type="character" w:customStyle="1" w:styleId="DefinitionListChar">
    <w:name w:val="Definition List Char"/>
    <w:link w:val="DefinitionList"/>
    <w:rsid w:val="006F2100"/>
    <w:rPr>
      <w:sz w:val="22"/>
      <w:lang w:val="en-US" w:eastAsia="en-US" w:bidi="ar-SA"/>
    </w:rPr>
  </w:style>
  <w:style w:type="character" w:customStyle="1" w:styleId="BodyTextIndentChar">
    <w:name w:val="Body Text Indent Char"/>
    <w:link w:val="BodyTextIndent"/>
    <w:rsid w:val="00021D5D"/>
    <w:rPr>
      <w:sz w:val="22"/>
      <w:lang w:val="en-US" w:eastAsia="en-US" w:bidi="ar-SA"/>
    </w:rPr>
  </w:style>
  <w:style w:type="character" w:customStyle="1" w:styleId="BodyTextFirstIndent2Char">
    <w:name w:val="Body Text First Indent 2 Char"/>
    <w:basedOn w:val="BodyTextIndentChar"/>
    <w:link w:val="BodyTextFirstIndent2"/>
    <w:rsid w:val="00021D5D"/>
    <w:rPr>
      <w:sz w:val="22"/>
      <w:lang w:val="en-US" w:eastAsia="en-US" w:bidi="ar-SA"/>
    </w:rPr>
  </w:style>
  <w:style w:type="table" w:styleId="TableGrid">
    <w:name w:val="Table Grid"/>
    <w:basedOn w:val="TableNormal"/>
    <w:uiPriority w:val="39"/>
    <w:rsid w:val="00D03718"/>
    <w:pPr>
      <w:widowControl w:val="0"/>
      <w:autoSpaceDE w:val="0"/>
      <w:autoSpaceDN w:val="0"/>
      <w:spacing w:before="120"/>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281">
    <w:name w:val="EmailStyle1281"/>
    <w:semiHidden/>
    <w:rsid w:val="00E64D4D"/>
    <w:rPr>
      <w:rFonts w:ascii="Arial" w:hAnsi="Arial" w:cs="Arial"/>
      <w:color w:val="auto"/>
      <w:sz w:val="20"/>
      <w:szCs w:val="20"/>
    </w:rPr>
  </w:style>
  <w:style w:type="paragraph" w:styleId="BalloonText">
    <w:name w:val="Balloon Text"/>
    <w:basedOn w:val="Normal"/>
    <w:semiHidden/>
    <w:rsid w:val="00AB1A88"/>
    <w:rPr>
      <w:rFonts w:ascii="Tahoma" w:hAnsi="Tahoma" w:cs="Tahoma"/>
      <w:sz w:val="16"/>
      <w:szCs w:val="16"/>
    </w:rPr>
  </w:style>
  <w:style w:type="character" w:customStyle="1" w:styleId="HeaderChar">
    <w:name w:val="Header Char"/>
    <w:link w:val="Header"/>
    <w:uiPriority w:val="99"/>
    <w:rsid w:val="004813B5"/>
    <w:rPr>
      <w:sz w:val="22"/>
    </w:rPr>
  </w:style>
  <w:style w:type="character" w:customStyle="1" w:styleId="FooterChar">
    <w:name w:val="Footer Char"/>
    <w:link w:val="Footer"/>
    <w:uiPriority w:val="99"/>
    <w:rsid w:val="00160357"/>
    <w:rPr>
      <w:sz w:val="22"/>
    </w:rPr>
  </w:style>
  <w:style w:type="paragraph" w:styleId="ListParagraph">
    <w:name w:val="List Paragraph"/>
    <w:basedOn w:val="Normal"/>
    <w:uiPriority w:val="34"/>
    <w:qFormat/>
    <w:rsid w:val="00933E01"/>
    <w:pPr>
      <w:ind w:left="720"/>
      <w:contextualSpacing/>
    </w:pPr>
  </w:style>
  <w:style w:type="paragraph" w:styleId="TOCHeading">
    <w:name w:val="TOC Heading"/>
    <w:basedOn w:val="Heading1"/>
    <w:next w:val="Normal"/>
    <w:uiPriority w:val="39"/>
    <w:qFormat/>
    <w:rsid w:val="00074082"/>
    <w:pPr>
      <w:keepLines/>
      <w:widowControl/>
      <w:pBdr>
        <w:bottom w:val="none" w:sz="0" w:space="0" w:color="auto"/>
      </w:pBdr>
      <w:autoSpaceDE/>
      <w:autoSpaceDN/>
      <w:spacing w:before="480" w:line="276" w:lineRule="auto"/>
      <w:ind w:right="0"/>
      <w:outlineLvl w:val="9"/>
    </w:pPr>
    <w:rPr>
      <w:rFonts w:ascii="Cambria" w:hAnsi="Cambria"/>
      <w:smallCaps w:val="0"/>
      <w:color w:val="365F91"/>
      <w:kern w:val="0"/>
      <w:sz w:val="28"/>
      <w:szCs w:val="28"/>
    </w:rPr>
  </w:style>
  <w:style w:type="character" w:customStyle="1" w:styleId="TitleChar">
    <w:name w:val="Title Char"/>
    <w:link w:val="Title"/>
    <w:uiPriority w:val="99"/>
    <w:rsid w:val="00CA39FF"/>
    <w:rPr>
      <w:rFonts w:ascii="Arial" w:hAnsi="Arial" w:cs="Arial"/>
      <w:b/>
      <w:bCs/>
      <w:kern w:val="28"/>
      <w:sz w:val="32"/>
      <w:szCs w:val="32"/>
    </w:rPr>
  </w:style>
  <w:style w:type="character" w:customStyle="1" w:styleId="Heading1Char">
    <w:name w:val="Heading 1 Char"/>
    <w:link w:val="Heading1"/>
    <w:rsid w:val="00E94040"/>
    <w:rPr>
      <w:rFonts w:ascii="Arial" w:hAnsi="Arial"/>
      <w:b/>
      <w:bCs/>
      <w:smallCaps/>
      <w:kern w:val="28"/>
      <w:sz w:val="32"/>
      <w:szCs w:val="22"/>
    </w:rPr>
  </w:style>
  <w:style w:type="character" w:customStyle="1" w:styleId="BodyTextChar">
    <w:name w:val="Body Text Char"/>
    <w:link w:val="BodyText"/>
    <w:rsid w:val="00E94040"/>
    <w:rPr>
      <w:sz w:val="22"/>
    </w:rPr>
  </w:style>
  <w:style w:type="character" w:customStyle="1" w:styleId="FootnoteTextChar">
    <w:name w:val="Footnote Text Char"/>
    <w:link w:val="FootnoteText"/>
    <w:semiHidden/>
    <w:rsid w:val="00E94040"/>
    <w:rPr>
      <w:snapToGrid w:val="0"/>
      <w:sz w:val="18"/>
      <w:szCs w:val="18"/>
    </w:rPr>
  </w:style>
  <w:style w:type="paragraph" w:customStyle="1" w:styleId="TxBrt1">
    <w:name w:val="TxBr_t1"/>
    <w:basedOn w:val="Normal"/>
    <w:rsid w:val="00D90610"/>
    <w:pPr>
      <w:autoSpaceDE/>
      <w:autoSpaceDN/>
      <w:spacing w:before="0" w:line="240" w:lineRule="atLeast"/>
      <w:ind w:left="0"/>
    </w:pPr>
    <w:rPr>
      <w:snapToGrid w:val="0"/>
      <w:sz w:val="24"/>
    </w:rPr>
  </w:style>
  <w:style w:type="paragraph" w:styleId="NoSpacing">
    <w:name w:val="No Spacing"/>
    <w:qFormat/>
    <w:rsid w:val="00D90610"/>
    <w:rPr>
      <w:rFonts w:ascii="Calibri" w:eastAsia="SimSun" w:hAnsi="Calibri"/>
      <w:sz w:val="22"/>
      <w:szCs w:val="22"/>
      <w:lang w:eastAsia="zh-CN"/>
    </w:rPr>
  </w:style>
  <w:style w:type="paragraph" w:customStyle="1" w:styleId="listparagraph0">
    <w:name w:val="listparagraph"/>
    <w:basedOn w:val="Normal"/>
    <w:rsid w:val="00D723A6"/>
    <w:pPr>
      <w:widowControl/>
      <w:autoSpaceDE/>
      <w:autoSpaceDN/>
      <w:spacing w:before="100" w:beforeAutospacing="1" w:after="100" w:afterAutospacing="1"/>
      <w:ind w:left="0"/>
    </w:pPr>
    <w:rPr>
      <w:sz w:val="24"/>
      <w:szCs w:val="24"/>
    </w:rPr>
  </w:style>
  <w:style w:type="paragraph" w:customStyle="1" w:styleId="listparagraphcxspmiddle">
    <w:name w:val="listparagraphcxspmiddle"/>
    <w:basedOn w:val="Normal"/>
    <w:rsid w:val="00D723A6"/>
    <w:pPr>
      <w:widowControl/>
      <w:autoSpaceDE/>
      <w:autoSpaceDN/>
      <w:spacing w:before="100" w:beforeAutospacing="1" w:after="100" w:afterAutospacing="1"/>
      <w:ind w:left="0"/>
    </w:pPr>
    <w:rPr>
      <w:sz w:val="24"/>
      <w:szCs w:val="24"/>
    </w:rPr>
  </w:style>
  <w:style w:type="paragraph" w:customStyle="1" w:styleId="listparagraphcxsplast">
    <w:name w:val="listparagraphcxsplast"/>
    <w:basedOn w:val="Normal"/>
    <w:rsid w:val="00D723A6"/>
    <w:pPr>
      <w:widowControl/>
      <w:autoSpaceDE/>
      <w:autoSpaceDN/>
      <w:spacing w:before="100" w:beforeAutospacing="1" w:after="100" w:afterAutospacing="1"/>
      <w:ind w:left="0"/>
    </w:pPr>
    <w:rPr>
      <w:sz w:val="24"/>
      <w:szCs w:val="24"/>
    </w:rPr>
  </w:style>
  <w:style w:type="character" w:customStyle="1" w:styleId="CommentTextChar">
    <w:name w:val="Comment Text Char"/>
    <w:link w:val="CommentText"/>
    <w:rsid w:val="006D002F"/>
    <w:rPr>
      <w:sz w:val="22"/>
    </w:rPr>
  </w:style>
  <w:style w:type="paragraph" w:styleId="CommentSubject">
    <w:name w:val="annotation subject"/>
    <w:basedOn w:val="CommentText"/>
    <w:next w:val="CommentText"/>
    <w:link w:val="CommentSubjectChar"/>
    <w:uiPriority w:val="99"/>
    <w:semiHidden/>
    <w:unhideWhenUsed/>
    <w:rsid w:val="00794413"/>
    <w:rPr>
      <w:b/>
      <w:bCs/>
      <w:sz w:val="20"/>
    </w:rPr>
  </w:style>
  <w:style w:type="character" w:customStyle="1" w:styleId="CommentSubjectChar">
    <w:name w:val="Comment Subject Char"/>
    <w:link w:val="CommentSubject"/>
    <w:uiPriority w:val="99"/>
    <w:semiHidden/>
    <w:rsid w:val="00794413"/>
    <w:rPr>
      <w:b/>
      <w:bCs/>
      <w:sz w:val="22"/>
    </w:rPr>
  </w:style>
  <w:style w:type="paragraph" w:styleId="Revision">
    <w:name w:val="Revision"/>
    <w:hidden/>
    <w:uiPriority w:val="99"/>
    <w:semiHidden/>
    <w:rsid w:val="000562E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5377">
      <w:bodyDiv w:val="1"/>
      <w:marLeft w:val="0"/>
      <w:marRight w:val="0"/>
      <w:marTop w:val="0"/>
      <w:marBottom w:val="0"/>
      <w:divBdr>
        <w:top w:val="none" w:sz="0" w:space="0" w:color="auto"/>
        <w:left w:val="none" w:sz="0" w:space="0" w:color="auto"/>
        <w:bottom w:val="none" w:sz="0" w:space="0" w:color="auto"/>
        <w:right w:val="none" w:sz="0" w:space="0" w:color="auto"/>
      </w:divBdr>
    </w:div>
    <w:div w:id="285360086">
      <w:bodyDiv w:val="1"/>
      <w:marLeft w:val="0"/>
      <w:marRight w:val="0"/>
      <w:marTop w:val="0"/>
      <w:marBottom w:val="0"/>
      <w:divBdr>
        <w:top w:val="none" w:sz="0" w:space="0" w:color="auto"/>
        <w:left w:val="none" w:sz="0" w:space="0" w:color="auto"/>
        <w:bottom w:val="none" w:sz="0" w:space="0" w:color="auto"/>
        <w:right w:val="none" w:sz="0" w:space="0" w:color="auto"/>
      </w:divBdr>
      <w:divsChild>
        <w:div w:id="1383091025">
          <w:marLeft w:val="0"/>
          <w:marRight w:val="0"/>
          <w:marTop w:val="0"/>
          <w:marBottom w:val="0"/>
          <w:divBdr>
            <w:top w:val="none" w:sz="0" w:space="0" w:color="auto"/>
            <w:left w:val="none" w:sz="0" w:space="0" w:color="auto"/>
            <w:bottom w:val="none" w:sz="0" w:space="0" w:color="auto"/>
            <w:right w:val="none" w:sz="0" w:space="0" w:color="auto"/>
          </w:divBdr>
        </w:div>
      </w:divsChild>
    </w:div>
    <w:div w:id="1165820277">
      <w:bodyDiv w:val="1"/>
      <w:marLeft w:val="0"/>
      <w:marRight w:val="0"/>
      <w:marTop w:val="150"/>
      <w:marBottom w:val="150"/>
      <w:divBdr>
        <w:top w:val="none" w:sz="0" w:space="0" w:color="auto"/>
        <w:left w:val="none" w:sz="0" w:space="0" w:color="auto"/>
        <w:bottom w:val="none" w:sz="0" w:space="0" w:color="auto"/>
        <w:right w:val="none" w:sz="0" w:space="0" w:color="auto"/>
      </w:divBdr>
      <w:divsChild>
        <w:div w:id="919828320">
          <w:marLeft w:val="0"/>
          <w:marRight w:val="0"/>
          <w:marTop w:val="0"/>
          <w:marBottom w:val="0"/>
          <w:divBdr>
            <w:top w:val="single" w:sz="6" w:space="8" w:color="333333"/>
            <w:left w:val="single" w:sz="6" w:space="0" w:color="CCCCCC"/>
            <w:bottom w:val="single" w:sz="2" w:space="0" w:color="333333"/>
            <w:right w:val="single" w:sz="6" w:space="0" w:color="CCCCCC"/>
          </w:divBdr>
          <w:divsChild>
            <w:div w:id="809981325">
              <w:marLeft w:val="0"/>
              <w:marRight w:val="0"/>
              <w:marTop w:val="0"/>
              <w:marBottom w:val="0"/>
              <w:divBdr>
                <w:top w:val="single" w:sz="6" w:space="8" w:color="333333"/>
                <w:left w:val="single" w:sz="6" w:space="0" w:color="CCCCCC"/>
                <w:bottom w:val="single" w:sz="2" w:space="0" w:color="333333"/>
                <w:right w:val="single" w:sz="6" w:space="0" w:color="CCCCCC"/>
              </w:divBdr>
            </w:div>
          </w:divsChild>
        </w:div>
      </w:divsChild>
    </w:div>
    <w:div w:id="205265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ancini@lexingtonma.gov"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ityofeverett.com/city-hall/departments/finance-department/purchasing/" TargetMode="External"/><Relationship Id="rId2" Type="http://schemas.openxmlformats.org/officeDocument/2006/relationships/numbering" Target="numbering.xml"/><Relationship Id="rId16" Type="http://schemas.openxmlformats.org/officeDocument/2006/relationships/hyperlink" Target="http://www.lexingtonma/purchasing"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ityofeverett.com/city-hall/departments/finance-department/purchasin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D8FA6-7BED-4E6A-A64C-B7571A16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36</Pages>
  <Words>10289</Words>
  <Characters>59512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
  <LinksUpToDate>false</LinksUpToDate>
  <CharactersWithSpaces>69662</CharactersWithSpaces>
  <SharedDoc>false</SharedDoc>
  <HLinks>
    <vt:vector size="246" baseType="variant">
      <vt:variant>
        <vt:i4>196655</vt:i4>
      </vt:variant>
      <vt:variant>
        <vt:i4>234</vt:i4>
      </vt:variant>
      <vt:variant>
        <vt:i4>0</vt:i4>
      </vt:variant>
      <vt:variant>
        <vt:i4>5</vt:i4>
      </vt:variant>
      <vt:variant>
        <vt:lpwstr>mailto:emancini@lexingtonma.gov</vt:lpwstr>
      </vt:variant>
      <vt:variant>
        <vt:lpwstr/>
      </vt:variant>
      <vt:variant>
        <vt:i4>196655</vt:i4>
      </vt:variant>
      <vt:variant>
        <vt:i4>231</vt:i4>
      </vt:variant>
      <vt:variant>
        <vt:i4>0</vt:i4>
      </vt:variant>
      <vt:variant>
        <vt:i4>5</vt:i4>
      </vt:variant>
      <vt:variant>
        <vt:lpwstr>mailto:emancini@lexingtonma.gov</vt:lpwstr>
      </vt:variant>
      <vt:variant>
        <vt:lpwstr/>
      </vt:variant>
      <vt:variant>
        <vt:i4>6094856</vt:i4>
      </vt:variant>
      <vt:variant>
        <vt:i4>228</vt:i4>
      </vt:variant>
      <vt:variant>
        <vt:i4>0</vt:i4>
      </vt:variant>
      <vt:variant>
        <vt:i4>5</vt:i4>
      </vt:variant>
      <vt:variant>
        <vt:lpwstr>http://www.lexingtonma/purchasing</vt:lpwstr>
      </vt:variant>
      <vt:variant>
        <vt:lpwstr/>
      </vt:variant>
      <vt:variant>
        <vt:i4>1245236</vt:i4>
      </vt:variant>
      <vt:variant>
        <vt:i4>221</vt:i4>
      </vt:variant>
      <vt:variant>
        <vt:i4>0</vt:i4>
      </vt:variant>
      <vt:variant>
        <vt:i4>5</vt:i4>
      </vt:variant>
      <vt:variant>
        <vt:lpwstr/>
      </vt:variant>
      <vt:variant>
        <vt:lpwstr>_Toc355171515</vt:lpwstr>
      </vt:variant>
      <vt:variant>
        <vt:i4>1245236</vt:i4>
      </vt:variant>
      <vt:variant>
        <vt:i4>215</vt:i4>
      </vt:variant>
      <vt:variant>
        <vt:i4>0</vt:i4>
      </vt:variant>
      <vt:variant>
        <vt:i4>5</vt:i4>
      </vt:variant>
      <vt:variant>
        <vt:lpwstr/>
      </vt:variant>
      <vt:variant>
        <vt:lpwstr>_Toc355171514</vt:lpwstr>
      </vt:variant>
      <vt:variant>
        <vt:i4>1245236</vt:i4>
      </vt:variant>
      <vt:variant>
        <vt:i4>209</vt:i4>
      </vt:variant>
      <vt:variant>
        <vt:i4>0</vt:i4>
      </vt:variant>
      <vt:variant>
        <vt:i4>5</vt:i4>
      </vt:variant>
      <vt:variant>
        <vt:lpwstr/>
      </vt:variant>
      <vt:variant>
        <vt:lpwstr>_Toc355171513</vt:lpwstr>
      </vt:variant>
      <vt:variant>
        <vt:i4>1245236</vt:i4>
      </vt:variant>
      <vt:variant>
        <vt:i4>203</vt:i4>
      </vt:variant>
      <vt:variant>
        <vt:i4>0</vt:i4>
      </vt:variant>
      <vt:variant>
        <vt:i4>5</vt:i4>
      </vt:variant>
      <vt:variant>
        <vt:lpwstr/>
      </vt:variant>
      <vt:variant>
        <vt:lpwstr>_Toc355171512</vt:lpwstr>
      </vt:variant>
      <vt:variant>
        <vt:i4>1245236</vt:i4>
      </vt:variant>
      <vt:variant>
        <vt:i4>197</vt:i4>
      </vt:variant>
      <vt:variant>
        <vt:i4>0</vt:i4>
      </vt:variant>
      <vt:variant>
        <vt:i4>5</vt:i4>
      </vt:variant>
      <vt:variant>
        <vt:lpwstr/>
      </vt:variant>
      <vt:variant>
        <vt:lpwstr>_Toc355171511</vt:lpwstr>
      </vt:variant>
      <vt:variant>
        <vt:i4>1245236</vt:i4>
      </vt:variant>
      <vt:variant>
        <vt:i4>191</vt:i4>
      </vt:variant>
      <vt:variant>
        <vt:i4>0</vt:i4>
      </vt:variant>
      <vt:variant>
        <vt:i4>5</vt:i4>
      </vt:variant>
      <vt:variant>
        <vt:lpwstr/>
      </vt:variant>
      <vt:variant>
        <vt:lpwstr>_Toc355171510</vt:lpwstr>
      </vt:variant>
      <vt:variant>
        <vt:i4>1179700</vt:i4>
      </vt:variant>
      <vt:variant>
        <vt:i4>185</vt:i4>
      </vt:variant>
      <vt:variant>
        <vt:i4>0</vt:i4>
      </vt:variant>
      <vt:variant>
        <vt:i4>5</vt:i4>
      </vt:variant>
      <vt:variant>
        <vt:lpwstr/>
      </vt:variant>
      <vt:variant>
        <vt:lpwstr>_Toc355171509</vt:lpwstr>
      </vt:variant>
      <vt:variant>
        <vt:i4>1179700</vt:i4>
      </vt:variant>
      <vt:variant>
        <vt:i4>179</vt:i4>
      </vt:variant>
      <vt:variant>
        <vt:i4>0</vt:i4>
      </vt:variant>
      <vt:variant>
        <vt:i4>5</vt:i4>
      </vt:variant>
      <vt:variant>
        <vt:lpwstr/>
      </vt:variant>
      <vt:variant>
        <vt:lpwstr>_Toc355171508</vt:lpwstr>
      </vt:variant>
      <vt:variant>
        <vt:i4>1179700</vt:i4>
      </vt:variant>
      <vt:variant>
        <vt:i4>173</vt:i4>
      </vt:variant>
      <vt:variant>
        <vt:i4>0</vt:i4>
      </vt:variant>
      <vt:variant>
        <vt:i4>5</vt:i4>
      </vt:variant>
      <vt:variant>
        <vt:lpwstr/>
      </vt:variant>
      <vt:variant>
        <vt:lpwstr>_Toc355171507</vt:lpwstr>
      </vt:variant>
      <vt:variant>
        <vt:i4>1179700</vt:i4>
      </vt:variant>
      <vt:variant>
        <vt:i4>167</vt:i4>
      </vt:variant>
      <vt:variant>
        <vt:i4>0</vt:i4>
      </vt:variant>
      <vt:variant>
        <vt:i4>5</vt:i4>
      </vt:variant>
      <vt:variant>
        <vt:lpwstr/>
      </vt:variant>
      <vt:variant>
        <vt:lpwstr>_Toc355171506</vt:lpwstr>
      </vt:variant>
      <vt:variant>
        <vt:i4>1179700</vt:i4>
      </vt:variant>
      <vt:variant>
        <vt:i4>161</vt:i4>
      </vt:variant>
      <vt:variant>
        <vt:i4>0</vt:i4>
      </vt:variant>
      <vt:variant>
        <vt:i4>5</vt:i4>
      </vt:variant>
      <vt:variant>
        <vt:lpwstr/>
      </vt:variant>
      <vt:variant>
        <vt:lpwstr>_Toc355171505</vt:lpwstr>
      </vt:variant>
      <vt:variant>
        <vt:i4>1179700</vt:i4>
      </vt:variant>
      <vt:variant>
        <vt:i4>155</vt:i4>
      </vt:variant>
      <vt:variant>
        <vt:i4>0</vt:i4>
      </vt:variant>
      <vt:variant>
        <vt:i4>5</vt:i4>
      </vt:variant>
      <vt:variant>
        <vt:lpwstr/>
      </vt:variant>
      <vt:variant>
        <vt:lpwstr>_Toc355171502</vt:lpwstr>
      </vt:variant>
      <vt:variant>
        <vt:i4>1769525</vt:i4>
      </vt:variant>
      <vt:variant>
        <vt:i4>149</vt:i4>
      </vt:variant>
      <vt:variant>
        <vt:i4>0</vt:i4>
      </vt:variant>
      <vt:variant>
        <vt:i4>5</vt:i4>
      </vt:variant>
      <vt:variant>
        <vt:lpwstr/>
      </vt:variant>
      <vt:variant>
        <vt:lpwstr>_Toc355171499</vt:lpwstr>
      </vt:variant>
      <vt:variant>
        <vt:i4>1769525</vt:i4>
      </vt:variant>
      <vt:variant>
        <vt:i4>143</vt:i4>
      </vt:variant>
      <vt:variant>
        <vt:i4>0</vt:i4>
      </vt:variant>
      <vt:variant>
        <vt:i4>5</vt:i4>
      </vt:variant>
      <vt:variant>
        <vt:lpwstr/>
      </vt:variant>
      <vt:variant>
        <vt:lpwstr>_Toc355171498</vt:lpwstr>
      </vt:variant>
      <vt:variant>
        <vt:i4>1769525</vt:i4>
      </vt:variant>
      <vt:variant>
        <vt:i4>137</vt:i4>
      </vt:variant>
      <vt:variant>
        <vt:i4>0</vt:i4>
      </vt:variant>
      <vt:variant>
        <vt:i4>5</vt:i4>
      </vt:variant>
      <vt:variant>
        <vt:lpwstr/>
      </vt:variant>
      <vt:variant>
        <vt:lpwstr>_Toc355171496</vt:lpwstr>
      </vt:variant>
      <vt:variant>
        <vt:i4>1769525</vt:i4>
      </vt:variant>
      <vt:variant>
        <vt:i4>131</vt:i4>
      </vt:variant>
      <vt:variant>
        <vt:i4>0</vt:i4>
      </vt:variant>
      <vt:variant>
        <vt:i4>5</vt:i4>
      </vt:variant>
      <vt:variant>
        <vt:lpwstr/>
      </vt:variant>
      <vt:variant>
        <vt:lpwstr>_Toc355171495</vt:lpwstr>
      </vt:variant>
      <vt:variant>
        <vt:i4>1769525</vt:i4>
      </vt:variant>
      <vt:variant>
        <vt:i4>125</vt:i4>
      </vt:variant>
      <vt:variant>
        <vt:i4>0</vt:i4>
      </vt:variant>
      <vt:variant>
        <vt:i4>5</vt:i4>
      </vt:variant>
      <vt:variant>
        <vt:lpwstr/>
      </vt:variant>
      <vt:variant>
        <vt:lpwstr>_Toc355171494</vt:lpwstr>
      </vt:variant>
      <vt:variant>
        <vt:i4>1769525</vt:i4>
      </vt:variant>
      <vt:variant>
        <vt:i4>119</vt:i4>
      </vt:variant>
      <vt:variant>
        <vt:i4>0</vt:i4>
      </vt:variant>
      <vt:variant>
        <vt:i4>5</vt:i4>
      </vt:variant>
      <vt:variant>
        <vt:lpwstr/>
      </vt:variant>
      <vt:variant>
        <vt:lpwstr>_Toc355171493</vt:lpwstr>
      </vt:variant>
      <vt:variant>
        <vt:i4>1769525</vt:i4>
      </vt:variant>
      <vt:variant>
        <vt:i4>113</vt:i4>
      </vt:variant>
      <vt:variant>
        <vt:i4>0</vt:i4>
      </vt:variant>
      <vt:variant>
        <vt:i4>5</vt:i4>
      </vt:variant>
      <vt:variant>
        <vt:lpwstr/>
      </vt:variant>
      <vt:variant>
        <vt:lpwstr>_Toc355171492</vt:lpwstr>
      </vt:variant>
      <vt:variant>
        <vt:i4>1769525</vt:i4>
      </vt:variant>
      <vt:variant>
        <vt:i4>107</vt:i4>
      </vt:variant>
      <vt:variant>
        <vt:i4>0</vt:i4>
      </vt:variant>
      <vt:variant>
        <vt:i4>5</vt:i4>
      </vt:variant>
      <vt:variant>
        <vt:lpwstr/>
      </vt:variant>
      <vt:variant>
        <vt:lpwstr>_Toc355171491</vt:lpwstr>
      </vt:variant>
      <vt:variant>
        <vt:i4>1769525</vt:i4>
      </vt:variant>
      <vt:variant>
        <vt:i4>101</vt:i4>
      </vt:variant>
      <vt:variant>
        <vt:i4>0</vt:i4>
      </vt:variant>
      <vt:variant>
        <vt:i4>5</vt:i4>
      </vt:variant>
      <vt:variant>
        <vt:lpwstr/>
      </vt:variant>
      <vt:variant>
        <vt:lpwstr>_Toc355171490</vt:lpwstr>
      </vt:variant>
      <vt:variant>
        <vt:i4>1703989</vt:i4>
      </vt:variant>
      <vt:variant>
        <vt:i4>95</vt:i4>
      </vt:variant>
      <vt:variant>
        <vt:i4>0</vt:i4>
      </vt:variant>
      <vt:variant>
        <vt:i4>5</vt:i4>
      </vt:variant>
      <vt:variant>
        <vt:lpwstr/>
      </vt:variant>
      <vt:variant>
        <vt:lpwstr>_Toc355171489</vt:lpwstr>
      </vt:variant>
      <vt:variant>
        <vt:i4>1703989</vt:i4>
      </vt:variant>
      <vt:variant>
        <vt:i4>89</vt:i4>
      </vt:variant>
      <vt:variant>
        <vt:i4>0</vt:i4>
      </vt:variant>
      <vt:variant>
        <vt:i4>5</vt:i4>
      </vt:variant>
      <vt:variant>
        <vt:lpwstr/>
      </vt:variant>
      <vt:variant>
        <vt:lpwstr>_Toc355171488</vt:lpwstr>
      </vt:variant>
      <vt:variant>
        <vt:i4>1703989</vt:i4>
      </vt:variant>
      <vt:variant>
        <vt:i4>83</vt:i4>
      </vt:variant>
      <vt:variant>
        <vt:i4>0</vt:i4>
      </vt:variant>
      <vt:variant>
        <vt:i4>5</vt:i4>
      </vt:variant>
      <vt:variant>
        <vt:lpwstr/>
      </vt:variant>
      <vt:variant>
        <vt:lpwstr>_Toc355171487</vt:lpwstr>
      </vt:variant>
      <vt:variant>
        <vt:i4>1703989</vt:i4>
      </vt:variant>
      <vt:variant>
        <vt:i4>77</vt:i4>
      </vt:variant>
      <vt:variant>
        <vt:i4>0</vt:i4>
      </vt:variant>
      <vt:variant>
        <vt:i4>5</vt:i4>
      </vt:variant>
      <vt:variant>
        <vt:lpwstr/>
      </vt:variant>
      <vt:variant>
        <vt:lpwstr>_Toc355171486</vt:lpwstr>
      </vt:variant>
      <vt:variant>
        <vt:i4>1703989</vt:i4>
      </vt:variant>
      <vt:variant>
        <vt:i4>71</vt:i4>
      </vt:variant>
      <vt:variant>
        <vt:i4>0</vt:i4>
      </vt:variant>
      <vt:variant>
        <vt:i4>5</vt:i4>
      </vt:variant>
      <vt:variant>
        <vt:lpwstr/>
      </vt:variant>
      <vt:variant>
        <vt:lpwstr>_Toc355171485</vt:lpwstr>
      </vt:variant>
      <vt:variant>
        <vt:i4>1703989</vt:i4>
      </vt:variant>
      <vt:variant>
        <vt:i4>65</vt:i4>
      </vt:variant>
      <vt:variant>
        <vt:i4>0</vt:i4>
      </vt:variant>
      <vt:variant>
        <vt:i4>5</vt:i4>
      </vt:variant>
      <vt:variant>
        <vt:lpwstr/>
      </vt:variant>
      <vt:variant>
        <vt:lpwstr>_Toc355171484</vt:lpwstr>
      </vt:variant>
      <vt:variant>
        <vt:i4>1703989</vt:i4>
      </vt:variant>
      <vt:variant>
        <vt:i4>59</vt:i4>
      </vt:variant>
      <vt:variant>
        <vt:i4>0</vt:i4>
      </vt:variant>
      <vt:variant>
        <vt:i4>5</vt:i4>
      </vt:variant>
      <vt:variant>
        <vt:lpwstr/>
      </vt:variant>
      <vt:variant>
        <vt:lpwstr>_Toc355171483</vt:lpwstr>
      </vt:variant>
      <vt:variant>
        <vt:i4>1703989</vt:i4>
      </vt:variant>
      <vt:variant>
        <vt:i4>53</vt:i4>
      </vt:variant>
      <vt:variant>
        <vt:i4>0</vt:i4>
      </vt:variant>
      <vt:variant>
        <vt:i4>5</vt:i4>
      </vt:variant>
      <vt:variant>
        <vt:lpwstr/>
      </vt:variant>
      <vt:variant>
        <vt:lpwstr>_Toc355171482</vt:lpwstr>
      </vt:variant>
      <vt:variant>
        <vt:i4>1703989</vt:i4>
      </vt:variant>
      <vt:variant>
        <vt:i4>47</vt:i4>
      </vt:variant>
      <vt:variant>
        <vt:i4>0</vt:i4>
      </vt:variant>
      <vt:variant>
        <vt:i4>5</vt:i4>
      </vt:variant>
      <vt:variant>
        <vt:lpwstr/>
      </vt:variant>
      <vt:variant>
        <vt:lpwstr>_Toc355171480</vt:lpwstr>
      </vt:variant>
      <vt:variant>
        <vt:i4>1376309</vt:i4>
      </vt:variant>
      <vt:variant>
        <vt:i4>41</vt:i4>
      </vt:variant>
      <vt:variant>
        <vt:i4>0</vt:i4>
      </vt:variant>
      <vt:variant>
        <vt:i4>5</vt:i4>
      </vt:variant>
      <vt:variant>
        <vt:lpwstr/>
      </vt:variant>
      <vt:variant>
        <vt:lpwstr>_Toc355171479</vt:lpwstr>
      </vt:variant>
      <vt:variant>
        <vt:i4>1376309</vt:i4>
      </vt:variant>
      <vt:variant>
        <vt:i4>35</vt:i4>
      </vt:variant>
      <vt:variant>
        <vt:i4>0</vt:i4>
      </vt:variant>
      <vt:variant>
        <vt:i4>5</vt:i4>
      </vt:variant>
      <vt:variant>
        <vt:lpwstr/>
      </vt:variant>
      <vt:variant>
        <vt:lpwstr>_Toc355171478</vt:lpwstr>
      </vt:variant>
      <vt:variant>
        <vt:i4>1376309</vt:i4>
      </vt:variant>
      <vt:variant>
        <vt:i4>29</vt:i4>
      </vt:variant>
      <vt:variant>
        <vt:i4>0</vt:i4>
      </vt:variant>
      <vt:variant>
        <vt:i4>5</vt:i4>
      </vt:variant>
      <vt:variant>
        <vt:lpwstr/>
      </vt:variant>
      <vt:variant>
        <vt:lpwstr>_Toc355171475</vt:lpwstr>
      </vt:variant>
      <vt:variant>
        <vt:i4>1376309</vt:i4>
      </vt:variant>
      <vt:variant>
        <vt:i4>23</vt:i4>
      </vt:variant>
      <vt:variant>
        <vt:i4>0</vt:i4>
      </vt:variant>
      <vt:variant>
        <vt:i4>5</vt:i4>
      </vt:variant>
      <vt:variant>
        <vt:lpwstr/>
      </vt:variant>
      <vt:variant>
        <vt:lpwstr>_Toc355171474</vt:lpwstr>
      </vt:variant>
      <vt:variant>
        <vt:i4>1376309</vt:i4>
      </vt:variant>
      <vt:variant>
        <vt:i4>17</vt:i4>
      </vt:variant>
      <vt:variant>
        <vt:i4>0</vt:i4>
      </vt:variant>
      <vt:variant>
        <vt:i4>5</vt:i4>
      </vt:variant>
      <vt:variant>
        <vt:lpwstr/>
      </vt:variant>
      <vt:variant>
        <vt:lpwstr>_Toc355171473</vt:lpwstr>
      </vt:variant>
      <vt:variant>
        <vt:i4>1376309</vt:i4>
      </vt:variant>
      <vt:variant>
        <vt:i4>11</vt:i4>
      </vt:variant>
      <vt:variant>
        <vt:i4>0</vt:i4>
      </vt:variant>
      <vt:variant>
        <vt:i4>5</vt:i4>
      </vt:variant>
      <vt:variant>
        <vt:lpwstr/>
      </vt:variant>
      <vt:variant>
        <vt:lpwstr>_Toc355171472</vt:lpwstr>
      </vt:variant>
      <vt:variant>
        <vt:i4>1376309</vt:i4>
      </vt:variant>
      <vt:variant>
        <vt:i4>5</vt:i4>
      </vt:variant>
      <vt:variant>
        <vt:i4>0</vt:i4>
      </vt:variant>
      <vt:variant>
        <vt:i4>5</vt:i4>
      </vt:variant>
      <vt:variant>
        <vt:lpwstr/>
      </vt:variant>
      <vt:variant>
        <vt:lpwstr>_Toc355171471</vt:lpwstr>
      </vt:variant>
      <vt:variant>
        <vt:i4>196655</vt:i4>
      </vt:variant>
      <vt:variant>
        <vt:i4>0</vt:i4>
      </vt:variant>
      <vt:variant>
        <vt:i4>0</vt:i4>
      </vt:variant>
      <vt:variant>
        <vt:i4>5</vt:i4>
      </vt:variant>
      <vt:variant>
        <vt:lpwstr>mailto:emancini@lexingtonma.gov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Lindsay Dahlberg</dc:creator>
  <cp:keywords/>
  <dc:description/>
  <cp:lastModifiedBy>Allison Jenkins</cp:lastModifiedBy>
  <cp:revision>7</cp:revision>
  <cp:lastPrinted>2024-03-19T14:22:00Z</cp:lastPrinted>
  <dcterms:created xsi:type="dcterms:W3CDTF">2024-03-12T14:03:00Z</dcterms:created>
  <dcterms:modified xsi:type="dcterms:W3CDTF">2024-03-21T11:53:00Z</dcterms:modified>
</cp:coreProperties>
</file>